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24474" w14:textId="77777777" w:rsidR="00E616B5" w:rsidRPr="00B00BA5" w:rsidRDefault="00E616B5" w:rsidP="00E616B5">
      <w:pPr>
        <w:jc w:val="center"/>
        <w:rPr>
          <w:rFonts w:ascii="Times New Roman" w:hAnsi="Times New Roman" w:cs="Times New Roman"/>
          <w:b/>
        </w:rPr>
      </w:pPr>
      <w:bookmarkStart w:id="0" w:name="_GoBack"/>
      <w:bookmarkEnd w:id="0"/>
      <w:r w:rsidRPr="00B00BA5">
        <w:rPr>
          <w:rFonts w:ascii="Times New Roman" w:hAnsi="Times New Roman" w:cs="Times New Roman"/>
          <w:b/>
        </w:rPr>
        <w:t>American Musicological Society–</w:t>
      </w:r>
      <w:r w:rsidR="009C397E" w:rsidRPr="00B00BA5">
        <w:rPr>
          <w:rFonts w:ascii="Times New Roman" w:hAnsi="Times New Roman" w:cs="Times New Roman"/>
          <w:b/>
        </w:rPr>
        <w:t>Capita</w:t>
      </w:r>
      <w:r w:rsidRPr="00B00BA5">
        <w:rPr>
          <w:rFonts w:ascii="Times New Roman" w:hAnsi="Times New Roman" w:cs="Times New Roman"/>
          <w:b/>
        </w:rPr>
        <w:t>l Chapter</w:t>
      </w:r>
    </w:p>
    <w:p w14:paraId="0068E62B" w14:textId="77777777" w:rsidR="00E616B5" w:rsidRPr="00B00BA5" w:rsidRDefault="00E616B5" w:rsidP="00E616B5">
      <w:pPr>
        <w:jc w:val="center"/>
        <w:rPr>
          <w:rFonts w:ascii="Times New Roman" w:hAnsi="Times New Roman" w:cs="Times New Roman"/>
          <w:b/>
        </w:rPr>
      </w:pPr>
    </w:p>
    <w:p w14:paraId="5352B2CC" w14:textId="77777777" w:rsidR="00E616B5" w:rsidRPr="00B00BA5" w:rsidRDefault="00D81A51" w:rsidP="00E616B5">
      <w:pPr>
        <w:jc w:val="center"/>
        <w:rPr>
          <w:rFonts w:ascii="Times New Roman" w:hAnsi="Times New Roman" w:cs="Times New Roman"/>
          <w:b/>
        </w:rPr>
      </w:pPr>
      <w:r w:rsidRPr="00B00BA5">
        <w:rPr>
          <w:rFonts w:ascii="Times New Roman" w:hAnsi="Times New Roman" w:cs="Times New Roman"/>
          <w:b/>
        </w:rPr>
        <w:t>Spring 2015</w:t>
      </w:r>
      <w:r w:rsidR="00E616B5" w:rsidRPr="00B00BA5">
        <w:rPr>
          <w:rFonts w:ascii="Times New Roman" w:hAnsi="Times New Roman" w:cs="Times New Roman"/>
          <w:b/>
        </w:rPr>
        <w:t xml:space="preserve"> Meeting</w:t>
      </w:r>
    </w:p>
    <w:p w14:paraId="26A21846" w14:textId="77777777" w:rsidR="00E616B5" w:rsidRPr="00B00BA5" w:rsidRDefault="00D81A51" w:rsidP="00E616B5">
      <w:pPr>
        <w:jc w:val="center"/>
        <w:rPr>
          <w:rFonts w:ascii="Times New Roman" w:hAnsi="Times New Roman" w:cs="Times New Roman"/>
          <w:b/>
        </w:rPr>
      </w:pPr>
      <w:r w:rsidRPr="00B00BA5">
        <w:rPr>
          <w:rFonts w:ascii="Times New Roman" w:hAnsi="Times New Roman" w:cs="Times New Roman"/>
          <w:b/>
        </w:rPr>
        <w:t>University of Maryland</w:t>
      </w:r>
    </w:p>
    <w:p w14:paraId="338A0754" w14:textId="267A4998" w:rsidR="00E616B5" w:rsidRPr="00B00BA5" w:rsidRDefault="00D81A51" w:rsidP="009C397E">
      <w:pPr>
        <w:jc w:val="center"/>
        <w:rPr>
          <w:rFonts w:ascii="Times New Roman" w:hAnsi="Times New Roman" w:cs="Times New Roman"/>
          <w:b/>
        </w:rPr>
      </w:pPr>
      <w:r w:rsidRPr="00B00BA5">
        <w:rPr>
          <w:rFonts w:ascii="Times New Roman" w:hAnsi="Times New Roman" w:cs="Times New Roman"/>
          <w:b/>
        </w:rPr>
        <w:t>April 1</w:t>
      </w:r>
      <w:r w:rsidR="008C1F98" w:rsidRPr="00B00BA5">
        <w:rPr>
          <w:rFonts w:ascii="Times New Roman" w:hAnsi="Times New Roman" w:cs="Times New Roman"/>
          <w:b/>
        </w:rPr>
        <w:t>1</w:t>
      </w:r>
      <w:r w:rsidRPr="00B00BA5">
        <w:rPr>
          <w:rFonts w:ascii="Times New Roman" w:hAnsi="Times New Roman" w:cs="Times New Roman"/>
          <w:b/>
        </w:rPr>
        <w:t>, 2015</w:t>
      </w:r>
    </w:p>
    <w:p w14:paraId="5147E972" w14:textId="77777777" w:rsidR="00E616B5" w:rsidRPr="00B00BA5" w:rsidRDefault="00E616B5" w:rsidP="00E616B5">
      <w:pPr>
        <w:jc w:val="center"/>
        <w:rPr>
          <w:rFonts w:ascii="Times New Roman" w:hAnsi="Times New Roman" w:cs="Times New Roman"/>
          <w:b/>
        </w:rPr>
      </w:pPr>
      <w:r w:rsidRPr="00B00BA5">
        <w:rPr>
          <w:rFonts w:ascii="Times New Roman" w:hAnsi="Times New Roman" w:cs="Times New Roman"/>
          <w:b/>
        </w:rPr>
        <w:t>Program</w:t>
      </w:r>
    </w:p>
    <w:p w14:paraId="4ED3A2A4" w14:textId="77777777" w:rsidR="00E616B5" w:rsidRPr="00B00BA5" w:rsidRDefault="00E616B5" w:rsidP="00E616B5">
      <w:pPr>
        <w:jc w:val="center"/>
        <w:rPr>
          <w:rFonts w:ascii="Times New Roman" w:hAnsi="Times New Roman" w:cs="Times New Roman"/>
          <w:u w:val="single"/>
        </w:rPr>
      </w:pPr>
    </w:p>
    <w:p w14:paraId="28133A75" w14:textId="71FCAA84" w:rsidR="00E616B5" w:rsidRPr="00B00BA5" w:rsidRDefault="00D5340C" w:rsidP="00E616B5">
      <w:pPr>
        <w:rPr>
          <w:rFonts w:ascii="Times New Roman" w:hAnsi="Times New Roman" w:cs="Times New Roman"/>
          <w:b/>
        </w:rPr>
      </w:pPr>
      <w:r w:rsidRPr="00B00BA5">
        <w:rPr>
          <w:rFonts w:ascii="Times New Roman" w:hAnsi="Times New Roman" w:cs="Times New Roman"/>
          <w:b/>
        </w:rPr>
        <w:t>8:3</w:t>
      </w:r>
      <w:r w:rsidR="00E616B5" w:rsidRPr="00B00BA5">
        <w:rPr>
          <w:rFonts w:ascii="Times New Roman" w:hAnsi="Times New Roman" w:cs="Times New Roman"/>
          <w:b/>
        </w:rPr>
        <w:t xml:space="preserve">0  </w:t>
      </w:r>
      <w:r w:rsidR="00E616B5" w:rsidRPr="00B00BA5">
        <w:rPr>
          <w:rFonts w:ascii="Times New Roman" w:hAnsi="Times New Roman" w:cs="Times New Roman"/>
        </w:rPr>
        <w:t>Coffee and Registration</w:t>
      </w:r>
    </w:p>
    <w:p w14:paraId="04B65BEC" w14:textId="77777777" w:rsidR="00E616B5" w:rsidRPr="00B00BA5" w:rsidRDefault="00E616B5" w:rsidP="00E616B5">
      <w:pPr>
        <w:rPr>
          <w:rFonts w:ascii="Times New Roman" w:hAnsi="Times New Roman" w:cs="Times New Roman"/>
        </w:rPr>
      </w:pPr>
    </w:p>
    <w:p w14:paraId="54F8059C" w14:textId="31A3E3A6" w:rsidR="00756578" w:rsidRPr="003B0F03" w:rsidRDefault="00E616B5" w:rsidP="003B0F03">
      <w:pPr>
        <w:rPr>
          <w:rFonts w:ascii="Times New Roman" w:hAnsi="Times New Roman" w:cs="Times New Roman"/>
          <w:b/>
        </w:rPr>
      </w:pPr>
      <w:r w:rsidRPr="00B00BA5">
        <w:rPr>
          <w:rFonts w:ascii="Times New Roman" w:hAnsi="Times New Roman" w:cs="Times New Roman"/>
          <w:b/>
        </w:rPr>
        <w:t>Session I</w:t>
      </w:r>
      <w:r w:rsidR="00756578" w:rsidRPr="00B00BA5">
        <w:rPr>
          <w:rFonts w:ascii="Times New Roman" w:hAnsi="Times New Roman" w:cs="Times New Roman"/>
          <w:b/>
        </w:rPr>
        <w:t>:</w:t>
      </w:r>
      <w:r w:rsidRPr="00B00BA5">
        <w:rPr>
          <w:rFonts w:ascii="Times New Roman" w:hAnsi="Times New Roman" w:cs="Times New Roman"/>
          <w:b/>
        </w:rPr>
        <w:t xml:space="preserve">  </w:t>
      </w:r>
      <w:r w:rsidR="00756578" w:rsidRPr="00B00BA5">
        <w:rPr>
          <w:rFonts w:ascii="Times New Roman" w:hAnsi="Times New Roman" w:cs="Times New Roman"/>
          <w:b/>
        </w:rPr>
        <w:t>Lowens Award Nominees</w:t>
      </w:r>
      <w:r w:rsidR="0008232C" w:rsidRPr="00B00BA5">
        <w:rPr>
          <w:rFonts w:ascii="Times New Roman" w:hAnsi="Times New Roman" w:cs="Times New Roman"/>
          <w:b/>
        </w:rPr>
        <w:t xml:space="preserve"> </w:t>
      </w:r>
      <w:r w:rsidR="00D81A51" w:rsidRPr="00B00BA5">
        <w:rPr>
          <w:rFonts w:ascii="Times New Roman" w:hAnsi="Times New Roman" w:cs="Times New Roman"/>
        </w:rPr>
        <w:t>(Chair: Bonny Miller)</w:t>
      </w:r>
    </w:p>
    <w:p w14:paraId="4DEE64E6" w14:textId="47FFF466" w:rsidR="00BD5F97" w:rsidRPr="00B00BA5" w:rsidRDefault="00D5340C" w:rsidP="00BD5F97">
      <w:pPr>
        <w:shd w:val="clear" w:color="auto" w:fill="FFFFFF"/>
        <w:rPr>
          <w:rFonts w:ascii="Times New Roman" w:hAnsi="Times New Roman" w:cs="Times New Roman"/>
        </w:rPr>
      </w:pPr>
      <w:r w:rsidRPr="00B00BA5">
        <w:rPr>
          <w:rFonts w:ascii="Times New Roman" w:hAnsi="Times New Roman" w:cs="Times New Roman"/>
          <w:b/>
        </w:rPr>
        <w:t>9:0</w:t>
      </w:r>
      <w:r w:rsidR="00E616B5" w:rsidRPr="00B00BA5">
        <w:rPr>
          <w:rFonts w:ascii="Times New Roman" w:hAnsi="Times New Roman" w:cs="Times New Roman"/>
          <w:b/>
        </w:rPr>
        <w:t xml:space="preserve">0 </w:t>
      </w:r>
      <w:r w:rsidR="008C1F98" w:rsidRPr="00B00BA5">
        <w:rPr>
          <w:rFonts w:ascii="Times New Roman" w:hAnsi="Times New Roman" w:cs="Times New Roman"/>
          <w:b/>
        </w:rPr>
        <w:t>“</w:t>
      </w:r>
      <w:r w:rsidR="008C1F98" w:rsidRPr="00B00BA5">
        <w:rPr>
          <w:rFonts w:ascii="Times New Roman" w:hAnsi="Times New Roman" w:cs="Times New Roman"/>
        </w:rPr>
        <w:t>Beethoven’s Goethe Settings and Enlightenment Song,” Peter D’Elia (U</w:t>
      </w:r>
      <w:r w:rsidR="008E5896">
        <w:rPr>
          <w:rFonts w:ascii="Times New Roman" w:hAnsi="Times New Roman" w:cs="Times New Roman"/>
        </w:rPr>
        <w:t>niversity of Virginia</w:t>
      </w:r>
      <w:r w:rsidR="008C1F98" w:rsidRPr="00B00BA5">
        <w:rPr>
          <w:rFonts w:ascii="Times New Roman" w:hAnsi="Times New Roman" w:cs="Times New Roman"/>
        </w:rPr>
        <w:t>)</w:t>
      </w:r>
    </w:p>
    <w:p w14:paraId="6846703F" w14:textId="77777777" w:rsidR="00E616B5" w:rsidRPr="00B00BA5" w:rsidRDefault="00E616B5" w:rsidP="00756578">
      <w:pPr>
        <w:rPr>
          <w:rFonts w:ascii="Times New Roman" w:hAnsi="Times New Roman" w:cs="Times New Roman"/>
        </w:rPr>
      </w:pPr>
    </w:p>
    <w:p w14:paraId="714D16F9" w14:textId="7966CDD8" w:rsidR="00756578" w:rsidRPr="00B00BA5" w:rsidRDefault="00D5340C" w:rsidP="00756578">
      <w:pPr>
        <w:rPr>
          <w:rFonts w:ascii="Times New Roman" w:hAnsi="Times New Roman" w:cs="Times New Roman"/>
        </w:rPr>
      </w:pPr>
      <w:r w:rsidRPr="00B00BA5">
        <w:rPr>
          <w:rFonts w:ascii="Times New Roman" w:hAnsi="Times New Roman" w:cs="Times New Roman"/>
          <w:b/>
        </w:rPr>
        <w:t>9</w:t>
      </w:r>
      <w:r w:rsidR="00E616B5" w:rsidRPr="00B00BA5">
        <w:rPr>
          <w:rFonts w:ascii="Times New Roman" w:hAnsi="Times New Roman" w:cs="Times New Roman"/>
          <w:b/>
        </w:rPr>
        <w:t>:</w:t>
      </w:r>
      <w:r w:rsidRPr="00B00BA5">
        <w:rPr>
          <w:rFonts w:ascii="Times New Roman" w:hAnsi="Times New Roman" w:cs="Times New Roman"/>
          <w:b/>
        </w:rPr>
        <w:t>3</w:t>
      </w:r>
      <w:r w:rsidR="00756578" w:rsidRPr="00B00BA5">
        <w:rPr>
          <w:rFonts w:ascii="Times New Roman" w:hAnsi="Times New Roman" w:cs="Times New Roman"/>
          <w:b/>
        </w:rPr>
        <w:t>0</w:t>
      </w:r>
      <w:r w:rsidR="00756578" w:rsidRPr="00B00BA5">
        <w:rPr>
          <w:rFonts w:ascii="Times New Roman" w:hAnsi="Times New Roman" w:cs="Times New Roman"/>
        </w:rPr>
        <w:t xml:space="preserve"> </w:t>
      </w:r>
      <w:r w:rsidR="00BD5F97" w:rsidRPr="00B00BA5">
        <w:rPr>
          <w:rFonts w:ascii="Times New Roman" w:hAnsi="Times New Roman" w:cs="Times New Roman"/>
        </w:rPr>
        <w:t xml:space="preserve"> </w:t>
      </w:r>
      <w:r w:rsidR="008C1F98" w:rsidRPr="00B00BA5">
        <w:rPr>
          <w:rFonts w:ascii="Times New Roman" w:hAnsi="Times New Roman" w:cs="Times New Roman"/>
        </w:rPr>
        <w:t>“Brahms </w:t>
      </w:r>
      <w:r w:rsidR="008C1F98" w:rsidRPr="00B00BA5">
        <w:rPr>
          <w:rFonts w:ascii="Times New Roman" w:hAnsi="Times New Roman" w:cs="Times New Roman"/>
          <w:i/>
          <w:iCs/>
        </w:rPr>
        <w:t>Vier ernste Gesänge</w:t>
      </w:r>
      <w:r w:rsidR="008C1F98" w:rsidRPr="00B00BA5">
        <w:rPr>
          <w:rFonts w:ascii="Times New Roman" w:hAnsi="Times New Roman" w:cs="Times New Roman"/>
        </w:rPr>
        <w:t>: Romantic Commentary on Biblical Texts,” Kevin Frecker</w:t>
      </w:r>
      <w:r w:rsidR="00BD5F97" w:rsidRPr="00B00BA5">
        <w:rPr>
          <w:rFonts w:ascii="Times New Roman" w:hAnsi="Times New Roman" w:cs="Times New Roman"/>
        </w:rPr>
        <w:t xml:space="preserve"> </w:t>
      </w:r>
      <w:r w:rsidR="008C1F98" w:rsidRPr="00B00BA5">
        <w:rPr>
          <w:rFonts w:ascii="Times New Roman" w:hAnsi="Times New Roman" w:cs="Times New Roman"/>
        </w:rPr>
        <w:t>(</w:t>
      </w:r>
      <w:r w:rsidR="008E5896">
        <w:rPr>
          <w:rFonts w:ascii="Times New Roman" w:hAnsi="Times New Roman" w:cs="Times New Roman"/>
        </w:rPr>
        <w:t>Catholic University of America</w:t>
      </w:r>
      <w:r w:rsidR="00BD5F97" w:rsidRPr="00B00BA5">
        <w:rPr>
          <w:rFonts w:ascii="Times New Roman" w:hAnsi="Times New Roman" w:cs="Times New Roman"/>
        </w:rPr>
        <w:t>)</w:t>
      </w:r>
    </w:p>
    <w:p w14:paraId="3577327D" w14:textId="77777777" w:rsidR="00E616B5" w:rsidRPr="00B00BA5" w:rsidRDefault="00E616B5" w:rsidP="00E616B5">
      <w:pPr>
        <w:rPr>
          <w:rFonts w:ascii="Times New Roman" w:hAnsi="Times New Roman" w:cs="Times New Roman"/>
        </w:rPr>
      </w:pPr>
    </w:p>
    <w:p w14:paraId="6948D513" w14:textId="040DF7E5" w:rsidR="00BD5F97" w:rsidRPr="00B00BA5" w:rsidRDefault="00E616B5" w:rsidP="00BD5F97">
      <w:pPr>
        <w:shd w:val="clear" w:color="auto" w:fill="FFFFFF"/>
        <w:rPr>
          <w:rFonts w:ascii="Times New Roman" w:hAnsi="Times New Roman" w:cs="Times New Roman"/>
        </w:rPr>
      </w:pPr>
      <w:r w:rsidRPr="00B00BA5">
        <w:rPr>
          <w:rFonts w:ascii="Times New Roman" w:hAnsi="Times New Roman" w:cs="Times New Roman"/>
          <w:b/>
        </w:rPr>
        <w:t>10:</w:t>
      </w:r>
      <w:r w:rsidR="00D5340C" w:rsidRPr="00B00BA5">
        <w:rPr>
          <w:rFonts w:ascii="Times New Roman" w:hAnsi="Times New Roman" w:cs="Times New Roman"/>
          <w:b/>
        </w:rPr>
        <w:t>0</w:t>
      </w:r>
      <w:r w:rsidR="00756578" w:rsidRPr="00B00BA5">
        <w:rPr>
          <w:rFonts w:ascii="Times New Roman" w:hAnsi="Times New Roman" w:cs="Times New Roman"/>
          <w:b/>
        </w:rPr>
        <w:t>0</w:t>
      </w:r>
      <w:r w:rsidR="00756578" w:rsidRPr="00B00BA5">
        <w:rPr>
          <w:rFonts w:ascii="Times New Roman" w:hAnsi="Times New Roman" w:cs="Times New Roman"/>
        </w:rPr>
        <w:t xml:space="preserve"> </w:t>
      </w:r>
      <w:r w:rsidR="008C1F98" w:rsidRPr="00B00BA5">
        <w:rPr>
          <w:rFonts w:ascii="Times New Roman" w:hAnsi="Times New Roman" w:cs="Times New Roman"/>
        </w:rPr>
        <w:t>“’What passing bells?’</w:t>
      </w:r>
      <w:r w:rsidR="00BD5F97" w:rsidRPr="00B00BA5">
        <w:rPr>
          <w:rFonts w:ascii="Times New Roman" w:hAnsi="Times New Roman" w:cs="Times New Roman"/>
        </w:rPr>
        <w:t xml:space="preserve"> Time and Memory in Benjamin Britten’s </w:t>
      </w:r>
      <w:r w:rsidR="00BD5F97" w:rsidRPr="00B00BA5">
        <w:rPr>
          <w:rFonts w:ascii="Times New Roman" w:hAnsi="Times New Roman" w:cs="Times New Roman"/>
          <w:i/>
          <w:iCs/>
        </w:rPr>
        <w:t>War Requiem</w:t>
      </w:r>
      <w:r w:rsidR="008C1F98" w:rsidRPr="00B00BA5">
        <w:rPr>
          <w:rFonts w:ascii="Times New Roman" w:hAnsi="Times New Roman" w:cs="Times New Roman"/>
          <w:i/>
          <w:iCs/>
        </w:rPr>
        <w:t>,</w:t>
      </w:r>
      <w:r w:rsidR="008C1F98" w:rsidRPr="00B00BA5">
        <w:rPr>
          <w:rFonts w:ascii="Times New Roman" w:hAnsi="Times New Roman" w:cs="Times New Roman"/>
        </w:rPr>
        <w:t>” Robert Lintott (U</w:t>
      </w:r>
      <w:r w:rsidR="008E5896">
        <w:rPr>
          <w:rFonts w:ascii="Times New Roman" w:hAnsi="Times New Roman" w:cs="Times New Roman"/>
        </w:rPr>
        <w:t>niversity of Maryland</w:t>
      </w:r>
      <w:r w:rsidR="008C1F98" w:rsidRPr="00B00BA5">
        <w:rPr>
          <w:rFonts w:ascii="Times New Roman" w:hAnsi="Times New Roman" w:cs="Times New Roman"/>
        </w:rPr>
        <w:t>)</w:t>
      </w:r>
    </w:p>
    <w:p w14:paraId="6B426D8B" w14:textId="77777777" w:rsidR="00E616B5" w:rsidRPr="00B00BA5" w:rsidRDefault="00E616B5" w:rsidP="00E616B5">
      <w:pPr>
        <w:rPr>
          <w:rFonts w:ascii="Times New Roman" w:hAnsi="Times New Roman" w:cs="Times New Roman"/>
        </w:rPr>
      </w:pPr>
    </w:p>
    <w:p w14:paraId="6E716A8D" w14:textId="39860A36" w:rsidR="00E616B5" w:rsidRPr="00B00BA5" w:rsidRDefault="00D5340C" w:rsidP="00E616B5">
      <w:pPr>
        <w:rPr>
          <w:rFonts w:ascii="Times New Roman" w:hAnsi="Times New Roman" w:cs="Times New Roman"/>
        </w:rPr>
      </w:pPr>
      <w:r w:rsidRPr="00B00BA5">
        <w:rPr>
          <w:rFonts w:ascii="Times New Roman" w:hAnsi="Times New Roman" w:cs="Times New Roman"/>
          <w:b/>
        </w:rPr>
        <w:t>10:3</w:t>
      </w:r>
      <w:r w:rsidR="00E616B5" w:rsidRPr="00B00BA5">
        <w:rPr>
          <w:rFonts w:ascii="Times New Roman" w:hAnsi="Times New Roman" w:cs="Times New Roman"/>
          <w:b/>
        </w:rPr>
        <w:t>0</w:t>
      </w:r>
      <w:r w:rsidR="00E616B5" w:rsidRPr="00B00BA5">
        <w:rPr>
          <w:rFonts w:ascii="Times New Roman" w:hAnsi="Times New Roman" w:cs="Times New Roman"/>
        </w:rPr>
        <w:t xml:space="preserve"> </w:t>
      </w:r>
      <w:r w:rsidR="001778E2" w:rsidRPr="00B00BA5">
        <w:rPr>
          <w:rFonts w:ascii="Times New Roman" w:hAnsi="Times New Roman" w:cs="Times New Roman"/>
        </w:rPr>
        <w:t xml:space="preserve"> </w:t>
      </w:r>
      <w:r w:rsidR="00913F65" w:rsidRPr="00B00BA5">
        <w:rPr>
          <w:rFonts w:ascii="Times New Roman" w:hAnsi="Times New Roman" w:cs="Times New Roman"/>
        </w:rPr>
        <w:t>B</w:t>
      </w:r>
      <w:r w:rsidR="00E616B5" w:rsidRPr="00B00BA5">
        <w:rPr>
          <w:rFonts w:ascii="Times New Roman" w:hAnsi="Times New Roman" w:cs="Times New Roman"/>
        </w:rPr>
        <w:t>reak and voting</w:t>
      </w:r>
    </w:p>
    <w:p w14:paraId="10118336" w14:textId="77777777" w:rsidR="00E616B5" w:rsidRPr="00B00BA5" w:rsidRDefault="00E616B5" w:rsidP="00E616B5">
      <w:pPr>
        <w:rPr>
          <w:rFonts w:ascii="Times New Roman" w:hAnsi="Times New Roman" w:cs="Times New Roman"/>
        </w:rPr>
      </w:pPr>
    </w:p>
    <w:p w14:paraId="5942291C" w14:textId="2E813738" w:rsidR="00D5340C" w:rsidRPr="00B00BA5" w:rsidRDefault="00D81A51" w:rsidP="00E616B5">
      <w:pPr>
        <w:rPr>
          <w:rFonts w:ascii="Times New Roman" w:hAnsi="Times New Roman" w:cs="Times New Roman"/>
        </w:rPr>
      </w:pPr>
      <w:r w:rsidRPr="00B00BA5">
        <w:rPr>
          <w:rFonts w:ascii="Times New Roman" w:hAnsi="Times New Roman" w:cs="Times New Roman"/>
          <w:b/>
        </w:rPr>
        <w:t xml:space="preserve">Session II: </w:t>
      </w:r>
      <w:r w:rsidR="008C1F98" w:rsidRPr="00B00BA5">
        <w:rPr>
          <w:rFonts w:ascii="Times New Roman" w:hAnsi="Times New Roman" w:cs="Times New Roman"/>
          <w:b/>
        </w:rPr>
        <w:t xml:space="preserve">American </w:t>
      </w:r>
      <w:r w:rsidR="004C39E0">
        <w:rPr>
          <w:rFonts w:ascii="Times New Roman" w:hAnsi="Times New Roman" w:cs="Times New Roman"/>
          <w:b/>
        </w:rPr>
        <w:t xml:space="preserve">and British </w:t>
      </w:r>
      <w:r w:rsidR="008C1F98" w:rsidRPr="00B00BA5">
        <w:rPr>
          <w:rFonts w:ascii="Times New Roman" w:hAnsi="Times New Roman" w:cs="Times New Roman"/>
          <w:b/>
        </w:rPr>
        <w:t xml:space="preserve">Topics </w:t>
      </w:r>
      <w:r w:rsidR="008C1F98" w:rsidRPr="00B00BA5">
        <w:rPr>
          <w:rFonts w:ascii="Times New Roman" w:hAnsi="Times New Roman" w:cs="Times New Roman"/>
        </w:rPr>
        <w:t>(Chair: Patrick Warfield)</w:t>
      </w:r>
    </w:p>
    <w:p w14:paraId="66429075" w14:textId="06821A96" w:rsidR="00D5340C" w:rsidRPr="00B00BA5" w:rsidRDefault="00D5340C" w:rsidP="00A73E59">
      <w:pPr>
        <w:rPr>
          <w:rFonts w:ascii="Times New Roman" w:hAnsi="Times New Roman" w:cs="Times New Roman"/>
        </w:rPr>
      </w:pPr>
      <w:r w:rsidRPr="00B00BA5">
        <w:rPr>
          <w:rFonts w:ascii="Times New Roman" w:hAnsi="Times New Roman" w:cs="Times New Roman"/>
          <w:b/>
        </w:rPr>
        <w:t xml:space="preserve">11:00  </w:t>
      </w:r>
      <w:r w:rsidR="00A73E59" w:rsidRPr="00B00BA5">
        <w:rPr>
          <w:rFonts w:ascii="Times New Roman" w:hAnsi="Times New Roman" w:cs="Times New Roman"/>
        </w:rPr>
        <w:t>“James William Davison: Monument in</w:t>
      </w:r>
      <w:r w:rsidR="00220FC2" w:rsidRPr="00B00BA5">
        <w:rPr>
          <w:rFonts w:ascii="Times New Roman" w:hAnsi="Times New Roman" w:cs="Times New Roman"/>
        </w:rPr>
        <w:t xml:space="preserve"> His Own Time, Monster in Ours,</w:t>
      </w:r>
      <w:r w:rsidR="00A73E59" w:rsidRPr="00B00BA5">
        <w:rPr>
          <w:rFonts w:ascii="Times New Roman" w:hAnsi="Times New Roman" w:cs="Times New Roman"/>
        </w:rPr>
        <w:t xml:space="preserve">” </w:t>
      </w:r>
      <w:r w:rsidR="008E5896">
        <w:rPr>
          <w:rFonts w:ascii="Times New Roman" w:hAnsi="Times New Roman" w:cs="Times New Roman"/>
        </w:rPr>
        <w:t>Joseph Mann (Catholic University of America</w:t>
      </w:r>
      <w:r w:rsidR="006B7175" w:rsidRPr="00B00BA5">
        <w:rPr>
          <w:rFonts w:ascii="Times New Roman" w:hAnsi="Times New Roman" w:cs="Times New Roman"/>
        </w:rPr>
        <w:t>)</w:t>
      </w:r>
    </w:p>
    <w:p w14:paraId="4E655957" w14:textId="77777777" w:rsidR="00E616B5" w:rsidRPr="00B00BA5" w:rsidRDefault="00E616B5" w:rsidP="00E616B5">
      <w:pPr>
        <w:rPr>
          <w:rFonts w:ascii="Times New Roman" w:hAnsi="Times New Roman" w:cs="Times New Roman"/>
          <w:b/>
        </w:rPr>
      </w:pPr>
    </w:p>
    <w:p w14:paraId="2121476F" w14:textId="5E2553FD" w:rsidR="0008232C" w:rsidRPr="00B00BA5" w:rsidRDefault="007A3421" w:rsidP="0008232C">
      <w:pPr>
        <w:rPr>
          <w:rFonts w:ascii="Times New Roman" w:hAnsi="Times New Roman" w:cs="Times New Roman"/>
        </w:rPr>
      </w:pPr>
      <w:r w:rsidRPr="00B00BA5">
        <w:rPr>
          <w:rFonts w:ascii="Times New Roman" w:hAnsi="Times New Roman" w:cs="Times New Roman"/>
          <w:b/>
        </w:rPr>
        <w:t>11:</w:t>
      </w:r>
      <w:r w:rsidR="00306BA7" w:rsidRPr="00B00BA5">
        <w:rPr>
          <w:rFonts w:ascii="Times New Roman" w:hAnsi="Times New Roman" w:cs="Times New Roman"/>
          <w:b/>
        </w:rPr>
        <w:t xml:space="preserve">30 </w:t>
      </w:r>
      <w:r w:rsidR="00220FC2" w:rsidRPr="00B00BA5">
        <w:rPr>
          <w:rFonts w:ascii="Times New Roman" w:hAnsi="Times New Roman" w:cs="Times New Roman"/>
        </w:rPr>
        <w:t>“</w:t>
      </w:r>
      <w:r w:rsidR="006B7175" w:rsidRPr="00B00BA5">
        <w:rPr>
          <w:rFonts w:ascii="Times New Roman" w:hAnsi="Times New Roman" w:cs="Times New Roman"/>
        </w:rPr>
        <w:t>’Disarmed prejudice and put out the eyes of bigotry’: The Career of Kate Loder (1825–1904,)</w:t>
      </w:r>
      <w:r w:rsidR="00220FC2" w:rsidRPr="00B00BA5">
        <w:rPr>
          <w:rFonts w:ascii="Times New Roman" w:hAnsi="Times New Roman" w:cs="Times New Roman"/>
        </w:rPr>
        <w:t>”</w:t>
      </w:r>
      <w:r w:rsidR="006B7175" w:rsidRPr="00B00BA5">
        <w:rPr>
          <w:rFonts w:ascii="Times New Roman" w:hAnsi="Times New Roman" w:cs="Times New Roman"/>
        </w:rPr>
        <w:t xml:space="preserve"> Therese Ellsworth (Independent Scholar)</w:t>
      </w:r>
    </w:p>
    <w:p w14:paraId="14BE2539" w14:textId="77777777" w:rsidR="00306BA7" w:rsidRPr="00B00BA5" w:rsidRDefault="00306BA7" w:rsidP="00306BA7">
      <w:pPr>
        <w:rPr>
          <w:rFonts w:ascii="Times New Roman" w:hAnsi="Times New Roman" w:cs="Times New Roman"/>
          <w:b/>
        </w:rPr>
      </w:pPr>
    </w:p>
    <w:p w14:paraId="5DA6C283" w14:textId="7C0CC72A" w:rsidR="00E616B5" w:rsidRPr="00B00BA5" w:rsidRDefault="00306BA7" w:rsidP="00D5340C">
      <w:pPr>
        <w:rPr>
          <w:rFonts w:ascii="Times New Roman" w:hAnsi="Times New Roman" w:cs="Times New Roman"/>
          <w:b/>
        </w:rPr>
      </w:pPr>
      <w:r w:rsidRPr="00B00BA5">
        <w:rPr>
          <w:rFonts w:ascii="Times New Roman" w:hAnsi="Times New Roman" w:cs="Times New Roman"/>
          <w:b/>
        </w:rPr>
        <w:t xml:space="preserve">12:00 </w:t>
      </w:r>
      <w:r w:rsidR="008C1F98" w:rsidRPr="00B00BA5">
        <w:rPr>
          <w:rFonts w:ascii="Times New Roman" w:hAnsi="Times New Roman" w:cs="Times New Roman"/>
        </w:rPr>
        <w:t>“</w:t>
      </w:r>
      <w:r w:rsidR="00D5340C" w:rsidRPr="00B00BA5">
        <w:rPr>
          <w:rFonts w:ascii="Times New Roman" w:hAnsi="Times New Roman" w:cs="Times New Roman"/>
        </w:rPr>
        <w:t>The Gendered Reception of American Women Modernists: Ruth Crawford, Johanna Beyer, Marion Bauer, and Jessie Baetz</w:t>
      </w:r>
      <w:r w:rsidR="006B7175" w:rsidRPr="00B00BA5">
        <w:rPr>
          <w:rFonts w:ascii="Times New Roman" w:hAnsi="Times New Roman" w:cs="Times New Roman"/>
        </w:rPr>
        <w:t>,</w:t>
      </w:r>
      <w:r w:rsidR="008C1F98" w:rsidRPr="00B00BA5">
        <w:rPr>
          <w:rFonts w:ascii="Times New Roman" w:hAnsi="Times New Roman" w:cs="Times New Roman"/>
        </w:rPr>
        <w:t>”</w:t>
      </w:r>
      <w:r w:rsidR="006B7175" w:rsidRPr="00B00BA5">
        <w:rPr>
          <w:rFonts w:ascii="Times New Roman" w:hAnsi="Times New Roman" w:cs="Times New Roman"/>
        </w:rPr>
        <w:t xml:space="preserve"> Tonia Passwater (C</w:t>
      </w:r>
      <w:r w:rsidR="008E5896">
        <w:rPr>
          <w:rFonts w:ascii="Times New Roman" w:hAnsi="Times New Roman" w:cs="Times New Roman"/>
        </w:rPr>
        <w:t xml:space="preserve">ity </w:t>
      </w:r>
      <w:r w:rsidR="006B7175" w:rsidRPr="00B00BA5">
        <w:rPr>
          <w:rFonts w:ascii="Times New Roman" w:hAnsi="Times New Roman" w:cs="Times New Roman"/>
        </w:rPr>
        <w:t>U</w:t>
      </w:r>
      <w:r w:rsidR="008E5896">
        <w:rPr>
          <w:rFonts w:ascii="Times New Roman" w:hAnsi="Times New Roman" w:cs="Times New Roman"/>
        </w:rPr>
        <w:t xml:space="preserve">niversity of </w:t>
      </w:r>
      <w:r w:rsidR="006B7175" w:rsidRPr="00B00BA5">
        <w:rPr>
          <w:rFonts w:ascii="Times New Roman" w:hAnsi="Times New Roman" w:cs="Times New Roman"/>
        </w:rPr>
        <w:t>N</w:t>
      </w:r>
      <w:r w:rsidR="008E5896">
        <w:rPr>
          <w:rFonts w:ascii="Times New Roman" w:hAnsi="Times New Roman" w:cs="Times New Roman"/>
        </w:rPr>
        <w:t xml:space="preserve">ew </w:t>
      </w:r>
      <w:r w:rsidR="006B7175" w:rsidRPr="00B00BA5">
        <w:rPr>
          <w:rFonts w:ascii="Times New Roman" w:hAnsi="Times New Roman" w:cs="Times New Roman"/>
        </w:rPr>
        <w:t>Y</w:t>
      </w:r>
      <w:r w:rsidR="008E5896">
        <w:rPr>
          <w:rFonts w:ascii="Times New Roman" w:hAnsi="Times New Roman" w:cs="Times New Roman"/>
        </w:rPr>
        <w:t>ork</w:t>
      </w:r>
      <w:r w:rsidR="006B7175" w:rsidRPr="00B00BA5">
        <w:rPr>
          <w:rFonts w:ascii="Times New Roman" w:hAnsi="Times New Roman" w:cs="Times New Roman"/>
        </w:rPr>
        <w:t>)</w:t>
      </w:r>
    </w:p>
    <w:p w14:paraId="61810E61" w14:textId="77777777" w:rsidR="00E616B5" w:rsidRPr="00B00BA5" w:rsidRDefault="00E616B5" w:rsidP="00E616B5">
      <w:pPr>
        <w:rPr>
          <w:rFonts w:ascii="Times New Roman" w:hAnsi="Times New Roman" w:cs="Times New Roman"/>
        </w:rPr>
      </w:pPr>
    </w:p>
    <w:p w14:paraId="2F118392" w14:textId="77777777" w:rsidR="00E616B5" w:rsidRPr="00B00BA5" w:rsidRDefault="007A3421" w:rsidP="00E616B5">
      <w:pPr>
        <w:rPr>
          <w:rFonts w:ascii="Times New Roman" w:hAnsi="Times New Roman" w:cs="Times New Roman"/>
          <w:b/>
        </w:rPr>
      </w:pPr>
      <w:r w:rsidRPr="00B00BA5">
        <w:rPr>
          <w:rFonts w:ascii="Times New Roman" w:hAnsi="Times New Roman" w:cs="Times New Roman"/>
          <w:b/>
        </w:rPr>
        <w:t>12:30</w:t>
      </w:r>
      <w:r w:rsidR="0008232C" w:rsidRPr="00B00BA5">
        <w:rPr>
          <w:rFonts w:ascii="Times New Roman" w:hAnsi="Times New Roman" w:cs="Times New Roman"/>
          <w:b/>
        </w:rPr>
        <w:t xml:space="preserve"> Lunch</w:t>
      </w:r>
    </w:p>
    <w:p w14:paraId="4DF133D5" w14:textId="77777777" w:rsidR="00E616B5" w:rsidRPr="00B00BA5" w:rsidRDefault="00E616B5" w:rsidP="00E616B5">
      <w:pPr>
        <w:rPr>
          <w:rFonts w:ascii="Times New Roman" w:hAnsi="Times New Roman" w:cs="Times New Roman"/>
        </w:rPr>
      </w:pPr>
    </w:p>
    <w:p w14:paraId="71541560" w14:textId="23A37E4D" w:rsidR="00D81A51" w:rsidRPr="00B00BA5" w:rsidRDefault="0008232C" w:rsidP="00D81A51">
      <w:pPr>
        <w:rPr>
          <w:rFonts w:ascii="Times New Roman" w:hAnsi="Times New Roman" w:cs="Times New Roman"/>
          <w:b/>
        </w:rPr>
      </w:pPr>
      <w:r w:rsidRPr="00B00BA5">
        <w:rPr>
          <w:rFonts w:ascii="Times New Roman" w:hAnsi="Times New Roman" w:cs="Times New Roman"/>
          <w:b/>
        </w:rPr>
        <w:t>Session III</w:t>
      </w:r>
      <w:r w:rsidR="00D81A51" w:rsidRPr="00B00BA5">
        <w:rPr>
          <w:rFonts w:ascii="Times New Roman" w:hAnsi="Times New Roman" w:cs="Times New Roman"/>
          <w:b/>
        </w:rPr>
        <w:t>:</w:t>
      </w:r>
      <w:r w:rsidR="00A73E59" w:rsidRPr="00B00BA5">
        <w:rPr>
          <w:rFonts w:ascii="Times New Roman" w:hAnsi="Times New Roman" w:cs="Times New Roman"/>
          <w:b/>
        </w:rPr>
        <w:t xml:space="preserve"> </w:t>
      </w:r>
      <w:r w:rsidR="003B0F03">
        <w:rPr>
          <w:rFonts w:ascii="Times New Roman" w:hAnsi="Times New Roman" w:cs="Times New Roman"/>
          <w:b/>
        </w:rPr>
        <w:t>These Papers H</w:t>
      </w:r>
      <w:r w:rsidR="008E5896">
        <w:rPr>
          <w:rFonts w:ascii="Times New Roman" w:hAnsi="Times New Roman" w:cs="Times New Roman"/>
          <w:b/>
        </w:rPr>
        <w:t xml:space="preserve">ave Nothing in Common – Or Do They? </w:t>
      </w:r>
      <w:r w:rsidR="008E5896" w:rsidRPr="008E5896">
        <w:rPr>
          <w:rFonts w:ascii="Times New Roman" w:hAnsi="Times New Roman" w:cs="Times New Roman"/>
        </w:rPr>
        <w:t>(chair: Laurie McManus)</w:t>
      </w:r>
    </w:p>
    <w:p w14:paraId="41C4FBB0" w14:textId="13147DAF" w:rsidR="00D81A51" w:rsidRPr="00B00BA5" w:rsidRDefault="006B7175" w:rsidP="00D5340C">
      <w:pPr>
        <w:rPr>
          <w:rFonts w:ascii="Times New Roman" w:hAnsi="Times New Roman" w:cs="Times New Roman"/>
          <w:b/>
        </w:rPr>
      </w:pPr>
      <w:r w:rsidRPr="00B00BA5">
        <w:rPr>
          <w:rFonts w:ascii="Times New Roman" w:hAnsi="Times New Roman" w:cs="Times New Roman"/>
          <w:b/>
        </w:rPr>
        <w:t>2:30</w:t>
      </w:r>
      <w:r w:rsidR="00D81A51" w:rsidRPr="00B00BA5">
        <w:rPr>
          <w:rFonts w:ascii="Times New Roman" w:hAnsi="Times New Roman" w:cs="Times New Roman"/>
          <w:b/>
        </w:rPr>
        <w:t xml:space="preserve"> </w:t>
      </w:r>
      <w:r w:rsidRPr="00B00BA5">
        <w:rPr>
          <w:rFonts w:ascii="Times New Roman" w:hAnsi="Times New Roman" w:cs="Times New Roman"/>
        </w:rPr>
        <w:t>“</w:t>
      </w:r>
      <w:r w:rsidR="00D5340C" w:rsidRPr="00B00BA5">
        <w:rPr>
          <w:rFonts w:ascii="Times New Roman" w:hAnsi="Times New Roman" w:cs="Times New Roman"/>
        </w:rPr>
        <w:t>Birds, Vegetables, and Sharp Objects: An Investigation of Symbolism in Polyphonic Masses from a Sixteenth-Century Castle</w:t>
      </w:r>
      <w:r w:rsidRPr="00B00BA5">
        <w:rPr>
          <w:rFonts w:ascii="Times New Roman" w:hAnsi="Times New Roman" w:cs="Times New Roman"/>
        </w:rPr>
        <w:t>,” Alanna Ropchock (Case Western Reserve University)</w:t>
      </w:r>
    </w:p>
    <w:p w14:paraId="3CF8537F" w14:textId="77777777" w:rsidR="00D81A51" w:rsidRPr="00B00BA5" w:rsidRDefault="00D81A51" w:rsidP="00D81A51">
      <w:pPr>
        <w:rPr>
          <w:rFonts w:ascii="Times New Roman" w:hAnsi="Times New Roman" w:cs="Times New Roman"/>
          <w:b/>
        </w:rPr>
      </w:pPr>
    </w:p>
    <w:p w14:paraId="1DA810B2" w14:textId="33E60C16" w:rsidR="00D81A51" w:rsidRPr="00B00BA5" w:rsidRDefault="006B7175" w:rsidP="00D5340C">
      <w:pPr>
        <w:rPr>
          <w:rFonts w:ascii="Times New Roman" w:hAnsi="Times New Roman" w:cs="Times New Roman"/>
        </w:rPr>
      </w:pPr>
      <w:r w:rsidRPr="00B00BA5">
        <w:rPr>
          <w:rFonts w:ascii="Times New Roman" w:hAnsi="Times New Roman" w:cs="Times New Roman"/>
          <w:b/>
        </w:rPr>
        <w:t>3:00</w:t>
      </w:r>
      <w:r w:rsidR="00D5340C" w:rsidRPr="00B00BA5">
        <w:rPr>
          <w:rFonts w:ascii="Times New Roman" w:hAnsi="Times New Roman" w:cs="Times New Roman"/>
          <w:b/>
        </w:rPr>
        <w:t xml:space="preserve"> </w:t>
      </w:r>
      <w:r w:rsidRPr="00B00BA5">
        <w:rPr>
          <w:rFonts w:ascii="Times New Roman" w:hAnsi="Times New Roman" w:cs="Times New Roman"/>
        </w:rPr>
        <w:t>“</w:t>
      </w:r>
      <w:r w:rsidR="00D5340C" w:rsidRPr="00B00BA5">
        <w:rPr>
          <w:rFonts w:ascii="Times New Roman" w:hAnsi="Times New Roman" w:cs="Times New Roman"/>
        </w:rPr>
        <w:t>Members of the Bach Family and the Published Church Cantatas of Georg Philipp Telemann</w:t>
      </w:r>
      <w:r w:rsidRPr="00B00BA5">
        <w:rPr>
          <w:rFonts w:ascii="Times New Roman" w:hAnsi="Times New Roman" w:cs="Times New Roman"/>
        </w:rPr>
        <w:t xml:space="preserve">,” </w:t>
      </w:r>
      <w:r w:rsidR="002C451A" w:rsidRPr="00B00BA5">
        <w:rPr>
          <w:rFonts w:ascii="Times New Roman" w:hAnsi="Times New Roman" w:cs="Times New Roman"/>
        </w:rPr>
        <w:t>Nicholas Taylor (University of Maryland)</w:t>
      </w:r>
    </w:p>
    <w:p w14:paraId="5395432C" w14:textId="77777777" w:rsidR="00D81A51" w:rsidRPr="00B00BA5" w:rsidRDefault="00D81A51" w:rsidP="00D81A51">
      <w:pPr>
        <w:rPr>
          <w:rFonts w:ascii="Times New Roman" w:hAnsi="Times New Roman" w:cs="Times New Roman"/>
          <w:b/>
        </w:rPr>
      </w:pPr>
    </w:p>
    <w:p w14:paraId="203EC5E7" w14:textId="3205B0BB" w:rsidR="00D81A51" w:rsidRPr="00B00BA5" w:rsidRDefault="006B7175" w:rsidP="00D81A51">
      <w:pPr>
        <w:rPr>
          <w:rFonts w:ascii="Times New Roman" w:hAnsi="Times New Roman" w:cs="Times New Roman"/>
        </w:rPr>
      </w:pPr>
      <w:r w:rsidRPr="00B00BA5">
        <w:rPr>
          <w:rFonts w:ascii="Times New Roman" w:hAnsi="Times New Roman" w:cs="Times New Roman"/>
          <w:b/>
        </w:rPr>
        <w:t>3:30</w:t>
      </w:r>
      <w:r w:rsidR="00D5340C" w:rsidRPr="00B00BA5">
        <w:rPr>
          <w:rFonts w:ascii="Times New Roman" w:hAnsi="Times New Roman" w:cs="Times New Roman"/>
          <w:b/>
        </w:rPr>
        <w:t xml:space="preserve"> </w:t>
      </w:r>
      <w:r w:rsidR="00685313" w:rsidRPr="00B00BA5">
        <w:rPr>
          <w:rFonts w:ascii="Times New Roman" w:hAnsi="Times New Roman" w:cs="Times New Roman"/>
        </w:rPr>
        <w:t>“</w:t>
      </w:r>
      <w:r w:rsidR="00D5340C" w:rsidRPr="00B00BA5">
        <w:rPr>
          <w:rFonts w:ascii="Times New Roman" w:hAnsi="Times New Roman" w:cs="Times New Roman"/>
        </w:rPr>
        <w:t>Stretching the Ears of American Audiences: Contemporary Music Techniques in Mainstream Cinema</w:t>
      </w:r>
      <w:r w:rsidR="00685313" w:rsidRPr="00B00BA5">
        <w:rPr>
          <w:rFonts w:ascii="Times New Roman" w:hAnsi="Times New Roman" w:cs="Times New Roman"/>
        </w:rPr>
        <w:t>,” Katherine Preston (College of William and Mary)</w:t>
      </w:r>
    </w:p>
    <w:p w14:paraId="6D94C7D0" w14:textId="77777777" w:rsidR="006A3FBC" w:rsidRPr="00B00BA5" w:rsidRDefault="006A3FBC">
      <w:pPr>
        <w:rPr>
          <w:rFonts w:ascii="Times New Roman" w:hAnsi="Times New Roman" w:cs="Times New Roman"/>
          <w:b/>
        </w:rPr>
      </w:pPr>
    </w:p>
    <w:p w14:paraId="5DCCA2FE" w14:textId="7B1E80A6" w:rsidR="00756578" w:rsidRDefault="006B7175">
      <w:pPr>
        <w:rPr>
          <w:rFonts w:ascii="Times New Roman" w:hAnsi="Times New Roman" w:cs="Times New Roman"/>
          <w:b/>
        </w:rPr>
      </w:pPr>
      <w:r w:rsidRPr="00B00BA5">
        <w:rPr>
          <w:rFonts w:ascii="Times New Roman" w:hAnsi="Times New Roman" w:cs="Times New Roman"/>
          <w:b/>
        </w:rPr>
        <w:t>4:00</w:t>
      </w:r>
      <w:r w:rsidR="002C451A" w:rsidRPr="00B00BA5">
        <w:rPr>
          <w:rFonts w:ascii="Times New Roman" w:hAnsi="Times New Roman" w:cs="Times New Roman"/>
          <w:b/>
        </w:rPr>
        <w:t xml:space="preserve"> Coffee b</w:t>
      </w:r>
      <w:r w:rsidR="008A1E55" w:rsidRPr="00B00BA5">
        <w:rPr>
          <w:rFonts w:ascii="Times New Roman" w:hAnsi="Times New Roman" w:cs="Times New Roman"/>
          <w:b/>
        </w:rPr>
        <w:t>reak</w:t>
      </w:r>
    </w:p>
    <w:p w14:paraId="523117FA" w14:textId="77777777" w:rsidR="003B0F03" w:rsidRPr="008E5896" w:rsidRDefault="003B0F03">
      <w:pPr>
        <w:rPr>
          <w:rFonts w:ascii="Times New Roman" w:hAnsi="Times New Roman" w:cs="Times New Roman"/>
          <w:b/>
        </w:rPr>
      </w:pPr>
    </w:p>
    <w:p w14:paraId="62EFC0ED" w14:textId="0A20D0CF" w:rsidR="00F76427" w:rsidRDefault="006B7175" w:rsidP="00BB1409">
      <w:pPr>
        <w:rPr>
          <w:rFonts w:ascii="Times New Roman" w:hAnsi="Times New Roman" w:cs="Times New Roman"/>
          <w:b/>
        </w:rPr>
      </w:pPr>
      <w:r w:rsidRPr="00B00BA5">
        <w:rPr>
          <w:rFonts w:ascii="Times New Roman" w:hAnsi="Times New Roman" w:cs="Times New Roman"/>
          <w:b/>
        </w:rPr>
        <w:t>4:15</w:t>
      </w:r>
      <w:r w:rsidR="00F959E1">
        <w:rPr>
          <w:rFonts w:ascii="Times New Roman" w:hAnsi="Times New Roman" w:cs="Times New Roman"/>
          <w:b/>
        </w:rPr>
        <w:t xml:space="preserve"> Business Meeting</w:t>
      </w:r>
    </w:p>
    <w:p w14:paraId="4071C104" w14:textId="77777777" w:rsidR="003B0F03" w:rsidRPr="00F959E1" w:rsidRDefault="003B0F03" w:rsidP="00BB1409">
      <w:pPr>
        <w:rPr>
          <w:rFonts w:ascii="Times New Roman" w:hAnsi="Times New Roman" w:cs="Times New Roman"/>
          <w:b/>
        </w:rPr>
      </w:pPr>
    </w:p>
    <w:p w14:paraId="22C93012" w14:textId="77777777" w:rsidR="00F76427" w:rsidRPr="00B00BA5" w:rsidRDefault="00F76427" w:rsidP="00BB1409">
      <w:pPr>
        <w:rPr>
          <w:rFonts w:ascii="Times New Roman" w:hAnsi="Times New Roman" w:cs="Times New Roman"/>
        </w:rPr>
      </w:pPr>
    </w:p>
    <w:p w14:paraId="1B45F291" w14:textId="2E72225C" w:rsidR="00F76427" w:rsidRPr="00B00BA5" w:rsidRDefault="00F76427" w:rsidP="00F76427">
      <w:pPr>
        <w:jc w:val="center"/>
        <w:rPr>
          <w:rFonts w:ascii="Times New Roman" w:hAnsi="Times New Roman" w:cs="Times New Roman"/>
          <w:b/>
        </w:rPr>
      </w:pPr>
      <w:r w:rsidRPr="00B00BA5">
        <w:rPr>
          <w:rFonts w:ascii="Times New Roman" w:hAnsi="Times New Roman" w:cs="Times New Roman"/>
          <w:b/>
        </w:rPr>
        <w:lastRenderedPageBreak/>
        <w:t>Abstracts</w:t>
      </w:r>
    </w:p>
    <w:p w14:paraId="657757DA" w14:textId="77777777" w:rsidR="00F76427" w:rsidRPr="00B00BA5" w:rsidRDefault="00F76427" w:rsidP="00BB1409">
      <w:pPr>
        <w:rPr>
          <w:rFonts w:ascii="Times New Roman" w:hAnsi="Times New Roman" w:cs="Times New Roman"/>
        </w:rPr>
      </w:pPr>
    </w:p>
    <w:p w14:paraId="106C32A2" w14:textId="77777777" w:rsidR="007F1CC9" w:rsidRPr="00B00BA5" w:rsidRDefault="007F1CC9" w:rsidP="007F1CC9">
      <w:pPr>
        <w:jc w:val="center"/>
        <w:rPr>
          <w:rFonts w:ascii="Times New Roman" w:hAnsi="Times New Roman" w:cs="Times New Roman"/>
          <w:b/>
        </w:rPr>
      </w:pPr>
      <w:r w:rsidRPr="00B00BA5">
        <w:rPr>
          <w:rFonts w:ascii="Times New Roman" w:hAnsi="Times New Roman" w:cs="Times New Roman"/>
          <w:b/>
        </w:rPr>
        <w:t>Beethoven’s Goethe Settings and Enlightenment Song</w:t>
      </w:r>
    </w:p>
    <w:p w14:paraId="21DF2D05" w14:textId="77777777" w:rsidR="007F1CC9" w:rsidRPr="00B00BA5" w:rsidRDefault="007F1CC9" w:rsidP="007F1CC9">
      <w:pPr>
        <w:jc w:val="center"/>
        <w:rPr>
          <w:rFonts w:ascii="Times New Roman" w:hAnsi="Times New Roman" w:cs="Times New Roman"/>
        </w:rPr>
      </w:pPr>
      <w:r w:rsidRPr="00B00BA5">
        <w:rPr>
          <w:rFonts w:ascii="Times New Roman" w:hAnsi="Times New Roman" w:cs="Times New Roman"/>
        </w:rPr>
        <w:t>Peter D’Elia</w:t>
      </w:r>
    </w:p>
    <w:p w14:paraId="09CEED30" w14:textId="77777777" w:rsidR="007F1CC9" w:rsidRPr="00B00BA5" w:rsidRDefault="007F1CC9" w:rsidP="007F1CC9">
      <w:pPr>
        <w:rPr>
          <w:rFonts w:ascii="Times New Roman" w:hAnsi="Times New Roman" w:cs="Times New Roman"/>
        </w:rPr>
      </w:pPr>
    </w:p>
    <w:p w14:paraId="626E1224" w14:textId="77777777" w:rsidR="007F1CC9" w:rsidRPr="00B00BA5" w:rsidRDefault="007F1CC9" w:rsidP="007F1CC9">
      <w:pPr>
        <w:rPr>
          <w:rFonts w:ascii="Times New Roman" w:hAnsi="Times New Roman" w:cs="Times New Roman"/>
        </w:rPr>
      </w:pPr>
      <w:r w:rsidRPr="00B00BA5">
        <w:rPr>
          <w:rFonts w:ascii="Times New Roman" w:hAnsi="Times New Roman" w:cs="Times New Roman"/>
        </w:rPr>
        <w:t>For over forty years, scholars have understood Ludwig van Beethoven as primarily a Classical and Enlightenment composer, driven by artistic ideals of balance, unity and clarity and by the intellectual premises of the universality of sociable human nature and the authority of reason. This interpretation leaves out as much as it reveals. Focusing on the continuity of formal aesthetics between Wolfgang Amadeus Mozart’s, Franz Joseph Haydn’s, and Beethoven’s music ignores their differences in affective content; believing in a Beethovenian heroism blinds interpreters to his musical expressions of social anxiety; and perceiving Beethoven as a champion of the Enlightenment implies a faith in reason that Beethoven and others of his generation had begun to lose.</w:t>
      </w:r>
    </w:p>
    <w:p w14:paraId="33BAE8C3" w14:textId="77777777" w:rsidR="007F1CC9" w:rsidRPr="00B00BA5" w:rsidRDefault="007F1CC9" w:rsidP="00B00BA5">
      <w:pPr>
        <w:ind w:firstLine="720"/>
        <w:rPr>
          <w:rFonts w:ascii="Times New Roman" w:hAnsi="Times New Roman" w:cs="Times New Roman"/>
        </w:rPr>
      </w:pPr>
      <w:r w:rsidRPr="00B00BA5">
        <w:rPr>
          <w:rFonts w:ascii="Times New Roman" w:hAnsi="Times New Roman" w:cs="Times New Roman"/>
        </w:rPr>
        <w:t>As a genre whose eighteenth-century origins are closely tied to the ideals of the German-speaking Enlightenment, the Lied provides an entry point for revaluating Beethoven. In particular, his oft-neglected settings of the poetry of Johann Wolfgang von Goethe, which have previously been written about as extensions of Enlightenment song, actually show Beethoven’s distance from the Enlightenment. Following Johann Gottfried Herder’s theory of humanity’s pre-social origins, Goethe’s poetry focuses on interior emotions that undergo change over the course of the poem. Beethoven’s Goethe settings “Kennst du das Land,” “Wonne der Wehmut,” and “Sehnsucht (Was zieht mir),” eschew the major precepts of Enlightenment song; they treat voice and accompaniment as equal partners, change affect quickly and often, and use non-strophic forms. In so doing, they respect the new aesthetic exemplified by Goethe’s poetry.</w:t>
      </w:r>
    </w:p>
    <w:p w14:paraId="24805A15" w14:textId="77777777" w:rsidR="007F1CC9" w:rsidRPr="00B00BA5" w:rsidRDefault="007F1CC9" w:rsidP="00B00BA5">
      <w:pPr>
        <w:ind w:firstLine="720"/>
        <w:rPr>
          <w:rFonts w:ascii="Times New Roman" w:hAnsi="Times New Roman" w:cs="Times New Roman"/>
        </w:rPr>
      </w:pPr>
      <w:r w:rsidRPr="00B00BA5">
        <w:rPr>
          <w:rFonts w:ascii="Times New Roman" w:hAnsi="Times New Roman" w:cs="Times New Roman"/>
        </w:rPr>
        <w:t>The Goethe settings reveal a new aspect of Beethoven through his work in a neglected genre. This Beethoven retreats inward, writes love songs, and is far from the public heroism of the symphonies or the balanced formalism of the Classical style. He is concerned above all with the emotions that convey restless love, longing, and a disaffection with reality. In these ways, Beethoven’s songs share a kinship with Schubert’s Romantic Lieder on the same texts. Unlike Schubert’s songs, however, they stop short of completing the transition to an imaginary realm, choosing instead to point toward the ideal while remaining within the bounds of the real.</w:t>
      </w:r>
    </w:p>
    <w:p w14:paraId="134D1D5D" w14:textId="77777777" w:rsidR="007F1CC9" w:rsidRPr="00B00BA5" w:rsidRDefault="007F1CC9" w:rsidP="00BB1409">
      <w:pPr>
        <w:rPr>
          <w:rFonts w:ascii="Times New Roman" w:hAnsi="Times New Roman" w:cs="Times New Roman"/>
        </w:rPr>
      </w:pPr>
    </w:p>
    <w:p w14:paraId="6917305A" w14:textId="77777777" w:rsidR="007F1CC9" w:rsidRPr="00B00BA5" w:rsidRDefault="007F1CC9" w:rsidP="00BB1409">
      <w:pPr>
        <w:rPr>
          <w:rFonts w:ascii="Times New Roman" w:hAnsi="Times New Roman" w:cs="Times New Roman"/>
        </w:rPr>
      </w:pPr>
    </w:p>
    <w:p w14:paraId="062AC19B" w14:textId="6A51D91B" w:rsidR="007F1CC9" w:rsidRPr="00B00BA5" w:rsidRDefault="007F1CC9" w:rsidP="00B00BA5">
      <w:pPr>
        <w:ind w:firstLine="720"/>
        <w:jc w:val="center"/>
        <w:rPr>
          <w:rFonts w:ascii="Times New Roman" w:hAnsi="Times New Roman" w:cs="Times New Roman"/>
          <w:b/>
        </w:rPr>
      </w:pPr>
      <w:r w:rsidRPr="00B00BA5">
        <w:rPr>
          <w:rFonts w:ascii="Times New Roman" w:hAnsi="Times New Roman" w:cs="Times New Roman"/>
          <w:b/>
        </w:rPr>
        <w:t xml:space="preserve">Brahms’s </w:t>
      </w:r>
      <w:r w:rsidRPr="00B00BA5">
        <w:rPr>
          <w:rFonts w:ascii="Times New Roman" w:hAnsi="Times New Roman" w:cs="Times New Roman"/>
          <w:b/>
          <w:i/>
        </w:rPr>
        <w:t>Vier ernste Gesänge</w:t>
      </w:r>
      <w:r w:rsidRPr="00B00BA5">
        <w:rPr>
          <w:rFonts w:ascii="Times New Roman" w:hAnsi="Times New Roman" w:cs="Times New Roman"/>
          <w:b/>
        </w:rPr>
        <w:t>: Romantic Commentary on Biblical Texts</w:t>
      </w:r>
      <w:r w:rsidR="00B00BA5">
        <w:rPr>
          <w:rFonts w:ascii="Times New Roman" w:hAnsi="Times New Roman" w:cs="Times New Roman"/>
          <w:b/>
        </w:rPr>
        <w:tab/>
      </w:r>
      <w:r w:rsidRPr="00B00BA5">
        <w:rPr>
          <w:rFonts w:ascii="Times New Roman" w:hAnsi="Times New Roman" w:cs="Times New Roman"/>
        </w:rPr>
        <w:t>Kevin Frecker</w:t>
      </w:r>
    </w:p>
    <w:p w14:paraId="31521D11" w14:textId="77777777" w:rsidR="007F1CC9" w:rsidRPr="00B00BA5" w:rsidRDefault="007F1CC9" w:rsidP="007F1CC9">
      <w:pPr>
        <w:ind w:firstLine="720"/>
        <w:rPr>
          <w:rFonts w:ascii="Times New Roman" w:hAnsi="Times New Roman" w:cs="Times New Roman"/>
        </w:rPr>
      </w:pPr>
      <w:r w:rsidRPr="00B00BA5">
        <w:rPr>
          <w:rFonts w:ascii="Times New Roman" w:hAnsi="Times New Roman" w:cs="Times New Roman"/>
        </w:rPr>
        <w:t xml:space="preserve">Brahms’s </w:t>
      </w:r>
      <w:r w:rsidRPr="00B00BA5">
        <w:rPr>
          <w:rFonts w:ascii="Times New Roman" w:hAnsi="Times New Roman" w:cs="Times New Roman"/>
          <w:i/>
        </w:rPr>
        <w:t>Vier ernste Gesänge</w:t>
      </w:r>
      <w:r w:rsidRPr="00B00BA5">
        <w:rPr>
          <w:rFonts w:ascii="Times New Roman" w:hAnsi="Times New Roman" w:cs="Times New Roman"/>
        </w:rPr>
        <w:t xml:space="preserve">, op. 121, one of the last works that the composer penned, was completed in 1896 within a year of his death. The theme of death features prominently in the first three songs, but since the fourth focuses on love and not death, scholars often have trouble finding coherence within the work. Two generally pessimistic opinions tend to emerge: 1) the optimistic ending does not fit with the pessimism of the first three songs, and 2) the fourth song represents a softening of the pessimistic blow that arrives in the central songs. An alternative viewpoint held by such scholars as Daniel Beller-McKenna sees the work as ultimately optimistic, a point with which I agree.  </w:t>
      </w:r>
    </w:p>
    <w:p w14:paraId="3631F323" w14:textId="77777777" w:rsidR="007F1CC9" w:rsidRPr="00B00BA5" w:rsidRDefault="007F1CC9" w:rsidP="007F1CC9">
      <w:pPr>
        <w:ind w:firstLine="720"/>
        <w:rPr>
          <w:rFonts w:ascii="Times New Roman" w:hAnsi="Times New Roman" w:cs="Times New Roman"/>
        </w:rPr>
      </w:pPr>
      <w:r w:rsidRPr="00B00BA5">
        <w:rPr>
          <w:rFonts w:ascii="Times New Roman" w:hAnsi="Times New Roman" w:cs="Times New Roman"/>
        </w:rPr>
        <w:t xml:space="preserve">In my interpretation, motives in these songs highlight aspects of the biblical texts in Brahms’s </w:t>
      </w:r>
      <w:r w:rsidRPr="00B00BA5">
        <w:rPr>
          <w:rFonts w:ascii="Times New Roman" w:hAnsi="Times New Roman" w:cs="Times New Roman"/>
          <w:i/>
        </w:rPr>
        <w:t>Vier ernste Gesänge</w:t>
      </w:r>
      <w:r w:rsidRPr="00B00BA5">
        <w:rPr>
          <w:rFonts w:ascii="Times New Roman" w:hAnsi="Times New Roman" w:cs="Times New Roman"/>
        </w:rPr>
        <w:t xml:space="preserve"> to shape this work into a Romantic celebration of love (Liebe) over vanity and death. To support this argument, I explicate the organizational and motivic parallels in the music of the first and fourth songs, demonstrate how the musical parallels of these songs reveal parallels in the texts, and show how these parallels contribute to the optimistic conclusion of the work. </w:t>
      </w:r>
    </w:p>
    <w:p w14:paraId="35495703" w14:textId="77777777" w:rsidR="007F1CC9" w:rsidRPr="00B00BA5" w:rsidRDefault="007F1CC9" w:rsidP="007F1CC9">
      <w:pPr>
        <w:ind w:firstLine="720"/>
        <w:rPr>
          <w:rFonts w:ascii="Times New Roman" w:hAnsi="Times New Roman" w:cs="Times New Roman"/>
        </w:rPr>
      </w:pPr>
      <w:r w:rsidRPr="00B00BA5">
        <w:rPr>
          <w:rFonts w:ascii="Times New Roman" w:hAnsi="Times New Roman" w:cs="Times New Roman"/>
        </w:rPr>
        <w:lastRenderedPageBreak/>
        <w:t xml:space="preserve">I argue that Brahms uses a descending octave-leap gesture that appears in Songs 1 and 4 to highlight the meaning of the biblical texts. This gesture becomes closely associated with the concept of vanity in the text of Song 1 (from the book of Ecclesiastes), which is interconnected with death and with the unfulfilled </w:t>
      </w:r>
      <w:r w:rsidRPr="00B00BA5">
        <w:rPr>
          <w:rFonts w:ascii="Times New Roman" w:hAnsi="Times New Roman" w:cs="Times New Roman"/>
          <w:i/>
        </w:rPr>
        <w:t>Sehnsucht</w:t>
      </w:r>
      <w:r w:rsidRPr="00B00BA5">
        <w:rPr>
          <w:rFonts w:ascii="Times New Roman" w:hAnsi="Times New Roman" w:cs="Times New Roman"/>
        </w:rPr>
        <w:t xml:space="preserve"> of human beings to escape this fate. The octave leap returns in Song 4 with greatest intensity in its first section, highlighting a text (from Chapter 13 of First Corinthians) that suggests that without love, anything a person does is worthless, i.e., is vanity. Love then becomes the only way in which a person’s actions can be raised above the worthlessness of vanity. The octave-leap gesture, transformed at the very end of Song 4, symbolizes the nature of love to transform this pessimistic view of life and death into a Romantic celebration of Liebe.</w:t>
      </w:r>
    </w:p>
    <w:p w14:paraId="599BEB00" w14:textId="77777777" w:rsidR="007F1CC9" w:rsidRDefault="007F1CC9" w:rsidP="007F1CC9">
      <w:pPr>
        <w:ind w:left="720" w:hanging="720"/>
        <w:rPr>
          <w:rFonts w:ascii="Times New Roman" w:hAnsi="Times New Roman" w:cs="Times New Roman"/>
        </w:rPr>
      </w:pPr>
    </w:p>
    <w:p w14:paraId="670604FD" w14:textId="77777777" w:rsidR="00B00BA5" w:rsidRPr="00B00BA5" w:rsidRDefault="00B00BA5" w:rsidP="007F1CC9">
      <w:pPr>
        <w:ind w:left="720" w:hanging="720"/>
        <w:rPr>
          <w:rFonts w:ascii="Times New Roman" w:hAnsi="Times New Roman" w:cs="Times New Roman"/>
        </w:rPr>
      </w:pPr>
    </w:p>
    <w:p w14:paraId="6CD40E9F" w14:textId="4E607F72" w:rsidR="007F1CC9" w:rsidRPr="00B00BA5" w:rsidRDefault="007F1CC9" w:rsidP="00B00BA5">
      <w:pPr>
        <w:jc w:val="center"/>
        <w:rPr>
          <w:rFonts w:ascii="Times New Roman" w:hAnsi="Times New Roman" w:cs="Times New Roman"/>
          <w:b/>
          <w:i/>
        </w:rPr>
      </w:pPr>
      <w:r w:rsidRPr="00B00BA5">
        <w:rPr>
          <w:rFonts w:ascii="Times New Roman" w:hAnsi="Times New Roman" w:cs="Times New Roman"/>
          <w:b/>
        </w:rPr>
        <w:t xml:space="preserve">“What passing bells?” Time and Memory in Benjamin Britten’s </w:t>
      </w:r>
      <w:r w:rsidRPr="00B00BA5">
        <w:rPr>
          <w:rFonts w:ascii="Times New Roman" w:hAnsi="Times New Roman" w:cs="Times New Roman"/>
          <w:b/>
          <w:i/>
        </w:rPr>
        <w:t>War Requiem</w:t>
      </w:r>
    </w:p>
    <w:p w14:paraId="5CEB31D4" w14:textId="56E14677" w:rsidR="007F1CC9" w:rsidRPr="00F959E1" w:rsidRDefault="007F1CC9" w:rsidP="00F959E1">
      <w:pPr>
        <w:jc w:val="center"/>
        <w:rPr>
          <w:rFonts w:ascii="Times New Roman" w:hAnsi="Times New Roman" w:cs="Times New Roman"/>
        </w:rPr>
      </w:pPr>
      <w:r w:rsidRPr="00B00BA5">
        <w:rPr>
          <w:rFonts w:ascii="Times New Roman" w:hAnsi="Times New Roman" w:cs="Times New Roman"/>
        </w:rPr>
        <w:t>Robert Lintott</w:t>
      </w:r>
    </w:p>
    <w:p w14:paraId="45E37179" w14:textId="77777777" w:rsidR="007F1CC9" w:rsidRPr="00B00BA5" w:rsidRDefault="007F1CC9" w:rsidP="007F1CC9">
      <w:pPr>
        <w:jc w:val="center"/>
        <w:rPr>
          <w:rFonts w:ascii="Times New Roman" w:hAnsi="Times New Roman" w:cs="Times New Roman"/>
          <w:b/>
        </w:rPr>
      </w:pPr>
    </w:p>
    <w:p w14:paraId="41851888" w14:textId="77777777" w:rsidR="007F1CC9" w:rsidRPr="00B00BA5" w:rsidRDefault="007F1CC9" w:rsidP="007F1CC9">
      <w:pPr>
        <w:ind w:firstLine="720"/>
        <w:rPr>
          <w:rFonts w:ascii="Times New Roman" w:hAnsi="Times New Roman" w:cs="Times New Roman"/>
        </w:rPr>
      </w:pPr>
      <w:r w:rsidRPr="00B00BA5">
        <w:rPr>
          <w:rFonts w:ascii="Times New Roman" w:hAnsi="Times New Roman" w:cs="Times New Roman"/>
        </w:rPr>
        <w:t xml:space="preserve">On November 14, 1940 Germany launched a devastating nighttime air raid that crippled the British city of Coventry and flattened its cathedral. Many Britons saw the destruction of the building as symbolic of the destruction of innocence, and the cathedral site quickly became a center of public remembrance. Two decades later, in a continuation of this spirit, a new Coventry cathedral was built, abutting the carefully preserved ruins of its predecessor. The featured attraction at its consecration in May 1962 was the premiere of Benjamin Britten’s </w:t>
      </w:r>
      <w:r w:rsidRPr="00B00BA5">
        <w:rPr>
          <w:rFonts w:ascii="Times New Roman" w:hAnsi="Times New Roman" w:cs="Times New Roman"/>
          <w:i/>
        </w:rPr>
        <w:t>War Requiem</w:t>
      </w:r>
      <w:r w:rsidRPr="00B00BA5">
        <w:rPr>
          <w:rFonts w:ascii="Times New Roman" w:hAnsi="Times New Roman" w:cs="Times New Roman"/>
        </w:rPr>
        <w:t>, commissioned for the occasion. Fittingly, among major aspects of both structure and meaning in that composition are intertwined layers of time and memory. The centuries-old text of the Latin Requiem Mass and the World-War-I poetry of Wilfred Owen set by Britten serve to illuminate and comment upon these layers. Performing the piece in the architectural space of the newly consecrated cathedral—the profane made sacred—and next to the ruins of the old one—the sacred destroyed and thus made profane—heightens the commentary, and could have only enhanced the experience of commemoration for the listeners at the premiere.</w:t>
      </w:r>
    </w:p>
    <w:p w14:paraId="2A0AF0A0" w14:textId="77777777" w:rsidR="007F1CC9" w:rsidRPr="00B00BA5" w:rsidRDefault="007F1CC9" w:rsidP="007F1CC9">
      <w:pPr>
        <w:ind w:firstLine="720"/>
        <w:rPr>
          <w:rFonts w:ascii="Times New Roman" w:hAnsi="Times New Roman" w:cs="Times New Roman"/>
        </w:rPr>
      </w:pPr>
      <w:r w:rsidRPr="00B00BA5">
        <w:rPr>
          <w:rFonts w:ascii="Times New Roman" w:hAnsi="Times New Roman" w:cs="Times New Roman"/>
        </w:rPr>
        <w:t xml:space="preserve">Building on past research on music and memory, this paper examines how Britten used text, music, and space to weave layers of time and memory through his </w:t>
      </w:r>
      <w:r w:rsidRPr="00B00BA5">
        <w:rPr>
          <w:rFonts w:ascii="Times New Roman" w:hAnsi="Times New Roman" w:cs="Times New Roman"/>
          <w:i/>
        </w:rPr>
        <w:t>War Requiem</w:t>
      </w:r>
      <w:r w:rsidRPr="00B00BA5">
        <w:rPr>
          <w:rFonts w:ascii="Times New Roman" w:hAnsi="Times New Roman" w:cs="Times New Roman"/>
        </w:rPr>
        <w:t>. The inclusion of Owen’s poetry alongside the mass allows the composer to create a work that mirrors the physical space of the cathedral. At the same time, the poetry helps the work serve as a critique of the very concept of public memorialization. By juxtaposing Owen’s bitter, acerbic verses with the traditional text of the Mass, Britten engages in a modern equivalent of medieval troping: the newly inserted text provides a commentary on the original. I further argue that as much as it looks back, the work also looks forward: by evoking memories of war in a newly consecrated building meant to symbolize reconciliation, Britten crafts an opus that is as much a call for a peaceful future as it is an amelioratory salve for a destructive past.</w:t>
      </w:r>
    </w:p>
    <w:p w14:paraId="39A6DBAA" w14:textId="77777777" w:rsidR="007F1CC9" w:rsidRPr="00B00BA5" w:rsidRDefault="007F1CC9" w:rsidP="00BB1409">
      <w:pPr>
        <w:rPr>
          <w:rFonts w:ascii="Times New Roman" w:hAnsi="Times New Roman" w:cs="Times New Roman"/>
        </w:rPr>
      </w:pPr>
    </w:p>
    <w:p w14:paraId="533A9EB9" w14:textId="77777777" w:rsidR="00B00BA5" w:rsidRPr="00B00BA5" w:rsidRDefault="00B00BA5" w:rsidP="00BB1409">
      <w:pPr>
        <w:rPr>
          <w:rFonts w:ascii="Times New Roman" w:hAnsi="Times New Roman" w:cs="Times New Roman"/>
        </w:rPr>
      </w:pPr>
    </w:p>
    <w:p w14:paraId="0AE80364" w14:textId="77777777" w:rsidR="00B00BA5" w:rsidRDefault="00B00BA5" w:rsidP="00BB1409">
      <w:pPr>
        <w:rPr>
          <w:rFonts w:ascii="Times New Roman" w:hAnsi="Times New Roman" w:cs="Times New Roman"/>
        </w:rPr>
      </w:pPr>
    </w:p>
    <w:p w14:paraId="5C3A6381" w14:textId="77777777" w:rsidR="008E5896" w:rsidRDefault="008E5896" w:rsidP="00BB1409">
      <w:pPr>
        <w:rPr>
          <w:rFonts w:ascii="Times New Roman" w:hAnsi="Times New Roman" w:cs="Times New Roman"/>
        </w:rPr>
      </w:pPr>
    </w:p>
    <w:p w14:paraId="470827CD" w14:textId="77777777" w:rsidR="008E5896" w:rsidRDefault="008E5896" w:rsidP="00BB1409">
      <w:pPr>
        <w:rPr>
          <w:rFonts w:ascii="Times New Roman" w:hAnsi="Times New Roman" w:cs="Times New Roman"/>
        </w:rPr>
      </w:pPr>
    </w:p>
    <w:p w14:paraId="1EEBB872" w14:textId="77777777" w:rsidR="008E5896" w:rsidRDefault="008E5896" w:rsidP="00BB1409">
      <w:pPr>
        <w:rPr>
          <w:rFonts w:ascii="Times New Roman" w:hAnsi="Times New Roman" w:cs="Times New Roman"/>
        </w:rPr>
      </w:pPr>
    </w:p>
    <w:p w14:paraId="540FA024" w14:textId="77777777" w:rsidR="008E5896" w:rsidRDefault="008E5896" w:rsidP="00BB1409">
      <w:pPr>
        <w:rPr>
          <w:rFonts w:ascii="Times New Roman" w:hAnsi="Times New Roman" w:cs="Times New Roman"/>
        </w:rPr>
      </w:pPr>
    </w:p>
    <w:p w14:paraId="2A7A6380" w14:textId="77777777" w:rsidR="006169C3" w:rsidRDefault="006169C3" w:rsidP="00BB1409">
      <w:pPr>
        <w:rPr>
          <w:rFonts w:ascii="Times New Roman" w:hAnsi="Times New Roman" w:cs="Times New Roman"/>
        </w:rPr>
      </w:pPr>
    </w:p>
    <w:p w14:paraId="3447E856" w14:textId="77777777" w:rsidR="006169C3" w:rsidRPr="00B00BA5" w:rsidRDefault="006169C3" w:rsidP="00BB1409">
      <w:pPr>
        <w:rPr>
          <w:rFonts w:ascii="Times New Roman" w:hAnsi="Times New Roman" w:cs="Times New Roman"/>
        </w:rPr>
      </w:pPr>
    </w:p>
    <w:p w14:paraId="3BB9DB18" w14:textId="04DDFCDF" w:rsidR="00B00BA5" w:rsidRPr="00B00BA5" w:rsidRDefault="00B00BA5" w:rsidP="00B00BA5">
      <w:pPr>
        <w:jc w:val="center"/>
        <w:rPr>
          <w:rFonts w:ascii="Times New Roman" w:hAnsi="Times New Roman" w:cs="Times New Roman"/>
          <w:b/>
        </w:rPr>
      </w:pPr>
      <w:r w:rsidRPr="00B00BA5">
        <w:rPr>
          <w:rFonts w:ascii="Times New Roman" w:hAnsi="Times New Roman" w:cs="Times New Roman"/>
          <w:b/>
        </w:rPr>
        <w:t>James William Davison: Monument in His Own Time, Monster in Ours</w:t>
      </w:r>
    </w:p>
    <w:p w14:paraId="5E8B2301" w14:textId="6416FEC9" w:rsidR="00F76427" w:rsidRPr="00B00BA5" w:rsidRDefault="00B00BA5" w:rsidP="00B00BA5">
      <w:pPr>
        <w:jc w:val="center"/>
        <w:rPr>
          <w:rFonts w:ascii="Times New Roman" w:hAnsi="Times New Roman" w:cs="Times New Roman"/>
        </w:rPr>
      </w:pPr>
      <w:r w:rsidRPr="00B00BA5">
        <w:rPr>
          <w:rFonts w:ascii="Times New Roman" w:hAnsi="Times New Roman" w:cs="Times New Roman"/>
        </w:rPr>
        <w:t>Joseph Mann</w:t>
      </w:r>
    </w:p>
    <w:p w14:paraId="3094136C" w14:textId="77777777" w:rsidR="00B00BA5" w:rsidRPr="00B00BA5" w:rsidRDefault="00B00BA5" w:rsidP="00BB1409">
      <w:pPr>
        <w:rPr>
          <w:rFonts w:ascii="Times New Roman" w:hAnsi="Times New Roman" w:cs="Times New Roman"/>
        </w:rPr>
      </w:pPr>
    </w:p>
    <w:p w14:paraId="5B857553" w14:textId="371EA56C" w:rsidR="00B00BA5" w:rsidRPr="00B00BA5" w:rsidRDefault="00B00BA5" w:rsidP="00BB1409">
      <w:pPr>
        <w:rPr>
          <w:rFonts w:ascii="Times New Roman" w:hAnsi="Times New Roman" w:cs="Times New Roman"/>
        </w:rPr>
      </w:pPr>
      <w:r w:rsidRPr="00B00BA5">
        <w:rPr>
          <w:rFonts w:ascii="Times New Roman" w:hAnsi="Times New Roman" w:cs="Times New Roman"/>
        </w:rPr>
        <w:t xml:space="preserve">James William Davison was the preeminent music critic of 19th-century England and a significant influence on the musical tastes of the nation , not only during his 50 years of critical activity (from 1835 until his death in 1885), but well into the first half of the 20th century.  During his life, and for the first 50 years after his death, he was remembered fondly and respectfully by authors and scholars that discussed music in 19th-century England and the English perspective on the music of the age. Scholarship after 1960, however, has either completely ignored the important role Davison played in the development of English musical tastes in the 19th century, or has taken the position that Davison was a biased, musical monster who sought only to tear down the rising geniuses of Chopin, Schumann, and Wagner (among other significant musicians of the time). This perspective culminated in 1984 with what has unfortunately remained the most extensive work on Davison to date, Charles Reid’s </w:t>
      </w:r>
      <w:r w:rsidRPr="00B00BA5">
        <w:rPr>
          <w:rFonts w:ascii="Times New Roman" w:hAnsi="Times New Roman" w:cs="Times New Roman"/>
          <w:i/>
        </w:rPr>
        <w:t>The Music Monster</w:t>
      </w:r>
      <w:r w:rsidRPr="00B00BA5">
        <w:rPr>
          <w:rFonts w:ascii="Times New Roman" w:hAnsi="Times New Roman" w:cs="Times New Roman"/>
        </w:rPr>
        <w:t>. This paper will counter Reid’s perspective on Davison, by arguing that Davison was not atypically biased in the context of 19th-century music criticism and that he was a musical icon of his age in England and an integral part of the musical culture there, while also calling into question the accuracy and scholarly quality of Reid’s biography by pointing out his own prejudices against Davison.</w:t>
      </w:r>
    </w:p>
    <w:p w14:paraId="29F2D436" w14:textId="77777777" w:rsidR="00B00BA5" w:rsidRPr="00B00BA5" w:rsidRDefault="00B00BA5" w:rsidP="00BB1409">
      <w:pPr>
        <w:rPr>
          <w:rFonts w:ascii="Times New Roman" w:hAnsi="Times New Roman" w:cs="Times New Roman"/>
        </w:rPr>
      </w:pPr>
    </w:p>
    <w:p w14:paraId="26BE0836" w14:textId="77777777" w:rsidR="00B00BA5" w:rsidRPr="00B00BA5" w:rsidRDefault="00B00BA5" w:rsidP="00BB1409">
      <w:pPr>
        <w:rPr>
          <w:rFonts w:ascii="Times New Roman" w:hAnsi="Times New Roman" w:cs="Times New Roman"/>
        </w:rPr>
      </w:pPr>
    </w:p>
    <w:p w14:paraId="70F3DFB8" w14:textId="77777777" w:rsidR="00F76427" w:rsidRPr="00B00BA5" w:rsidRDefault="00F76427" w:rsidP="00F76427">
      <w:pPr>
        <w:jc w:val="center"/>
        <w:rPr>
          <w:rFonts w:ascii="Times New Roman" w:hAnsi="Times New Roman" w:cs="Times New Roman"/>
          <w:b/>
        </w:rPr>
      </w:pPr>
      <w:r w:rsidRPr="00B00BA5">
        <w:rPr>
          <w:rFonts w:ascii="Times New Roman" w:hAnsi="Times New Roman" w:cs="Times New Roman"/>
          <w:b/>
        </w:rPr>
        <w:t>“Disarmed prejudice and put out the eyes of bigotry”:</w:t>
      </w:r>
    </w:p>
    <w:p w14:paraId="56DA8111" w14:textId="77777777" w:rsidR="00F76427" w:rsidRPr="00B00BA5" w:rsidRDefault="00F76427" w:rsidP="00F76427">
      <w:pPr>
        <w:jc w:val="center"/>
        <w:rPr>
          <w:rFonts w:ascii="Times New Roman" w:hAnsi="Times New Roman" w:cs="Times New Roman"/>
          <w:b/>
        </w:rPr>
      </w:pPr>
      <w:r w:rsidRPr="00B00BA5">
        <w:rPr>
          <w:rFonts w:ascii="Times New Roman" w:hAnsi="Times New Roman" w:cs="Times New Roman"/>
          <w:b/>
        </w:rPr>
        <w:t>The Career of Kate Loder (1825-1904)</w:t>
      </w:r>
    </w:p>
    <w:p w14:paraId="17964052" w14:textId="01D6C130" w:rsidR="00F76427" w:rsidRPr="00B00BA5" w:rsidRDefault="00B00BA5" w:rsidP="00B00BA5">
      <w:pPr>
        <w:jc w:val="center"/>
        <w:rPr>
          <w:rFonts w:ascii="Times New Roman" w:hAnsi="Times New Roman" w:cs="Times New Roman"/>
        </w:rPr>
      </w:pPr>
      <w:r w:rsidRPr="00B00BA5">
        <w:rPr>
          <w:rFonts w:ascii="Times New Roman" w:hAnsi="Times New Roman" w:cs="Times New Roman"/>
        </w:rPr>
        <w:t>Therese Ellsworth</w:t>
      </w:r>
    </w:p>
    <w:p w14:paraId="7A2E46C7" w14:textId="77777777" w:rsidR="00F76427" w:rsidRPr="00B00BA5" w:rsidRDefault="00F76427" w:rsidP="00F76427">
      <w:pPr>
        <w:jc w:val="center"/>
        <w:rPr>
          <w:rFonts w:ascii="Times New Roman" w:hAnsi="Times New Roman" w:cs="Times New Roman"/>
        </w:rPr>
      </w:pPr>
    </w:p>
    <w:p w14:paraId="5C5E3AF3" w14:textId="77777777" w:rsidR="00F76427" w:rsidRPr="00B00BA5" w:rsidRDefault="00F76427" w:rsidP="00F76427">
      <w:pPr>
        <w:rPr>
          <w:rFonts w:ascii="Times New Roman" w:hAnsi="Times New Roman" w:cs="Times New Roman"/>
        </w:rPr>
      </w:pPr>
      <w:r w:rsidRPr="00B00BA5">
        <w:rPr>
          <w:rFonts w:ascii="Times New Roman" w:hAnsi="Times New Roman" w:cs="Times New Roman"/>
        </w:rPr>
        <w:t xml:space="preserve">The Loder family of Bath produced a number of musicians, male and female, during the long nineteenth century.  John D. (1788-1846) was one of the nation’s leading violinists.  His son, Edward J. (1809-65) became a composer, most notably of English operas.  Foremost among the women was John D.’s niece, Kate Loder.  Her training at the Royal Academy of Music (RAM) prepared her for a career as a piano soloist, teacher and composer.  </w:t>
      </w:r>
    </w:p>
    <w:p w14:paraId="26086375" w14:textId="77777777" w:rsidR="00F76427" w:rsidRPr="00B00BA5" w:rsidRDefault="00F76427" w:rsidP="00F76427">
      <w:pPr>
        <w:rPr>
          <w:rFonts w:ascii="Times New Roman" w:hAnsi="Times New Roman" w:cs="Times New Roman"/>
        </w:rPr>
      </w:pPr>
    </w:p>
    <w:p w14:paraId="2ADC378D" w14:textId="77777777" w:rsidR="00F76427" w:rsidRPr="00B00BA5" w:rsidRDefault="00F76427" w:rsidP="00F76427">
      <w:pPr>
        <w:rPr>
          <w:rFonts w:ascii="Times New Roman" w:hAnsi="Times New Roman" w:cs="Times New Roman"/>
        </w:rPr>
      </w:pPr>
      <w:r w:rsidRPr="00B00BA5">
        <w:rPr>
          <w:rFonts w:ascii="Times New Roman" w:hAnsi="Times New Roman" w:cs="Times New Roman"/>
        </w:rPr>
        <w:t xml:space="preserve">When Loder made her Philharmonic Society debut in 1848, the </w:t>
      </w:r>
      <w:r w:rsidRPr="00B00BA5">
        <w:rPr>
          <w:rFonts w:ascii="Times New Roman" w:hAnsi="Times New Roman" w:cs="Times New Roman"/>
          <w:i/>
        </w:rPr>
        <w:t>Times</w:t>
      </w:r>
      <w:r w:rsidRPr="00B00BA5">
        <w:rPr>
          <w:rFonts w:ascii="Times New Roman" w:hAnsi="Times New Roman" w:cs="Times New Roman"/>
        </w:rPr>
        <w:t xml:space="preserve"> critic declared her among the best pianists of the day, one whose formidable skills had “disarmed prejudice and put out the eyes of bigotry”.  This vivid imagery referred to the bias against native talent at the time.  Loder performed at the principal concert series in London and in the provinces until retiring from public appearances in 1854, not long after her marriage to Henry Thompson.  Loder continued to compose and to teach not only piano but also harmony and composition.  After graduation from the RAM, she became its first female professor of harmony.    </w:t>
      </w:r>
    </w:p>
    <w:p w14:paraId="5D4BF0F7" w14:textId="77777777" w:rsidR="00F76427" w:rsidRPr="00B00BA5" w:rsidRDefault="00F76427" w:rsidP="00F76427">
      <w:pPr>
        <w:rPr>
          <w:rFonts w:ascii="Times New Roman" w:hAnsi="Times New Roman" w:cs="Times New Roman"/>
        </w:rPr>
      </w:pPr>
      <w:r w:rsidRPr="00B00BA5">
        <w:rPr>
          <w:rFonts w:ascii="Times New Roman" w:hAnsi="Times New Roman" w:cs="Times New Roman"/>
        </w:rPr>
        <w:t xml:space="preserve"> </w:t>
      </w:r>
    </w:p>
    <w:p w14:paraId="45681E47" w14:textId="77777777" w:rsidR="00F76427" w:rsidRPr="00B00BA5" w:rsidRDefault="00F76427" w:rsidP="00F76427">
      <w:pPr>
        <w:rPr>
          <w:rFonts w:ascii="Times New Roman" w:hAnsi="Times New Roman" w:cs="Times New Roman"/>
        </w:rPr>
      </w:pPr>
      <w:r w:rsidRPr="00B00BA5">
        <w:rPr>
          <w:rFonts w:ascii="Times New Roman" w:hAnsi="Times New Roman" w:cs="Times New Roman"/>
        </w:rPr>
        <w:t xml:space="preserve">An investigation of her output has uncovered approximately forty works.  Apart from a student opera, they comprise instrumental and vocal pieces for one to four performers.  Instrumental genres predominate, chiefly for the piano.  Her well-crafted works reveal a composer who favored lyrical melodies and chromatic harmonies characteristic of the period, and displayed proficiency in the development of thematic material that earned her a reputation as one of England’s “best classical authors”. </w:t>
      </w:r>
    </w:p>
    <w:p w14:paraId="465E6EDF" w14:textId="77777777" w:rsidR="00F76427" w:rsidRPr="00B00BA5" w:rsidRDefault="00F76427" w:rsidP="00F76427">
      <w:pPr>
        <w:rPr>
          <w:rFonts w:ascii="Times New Roman" w:hAnsi="Times New Roman" w:cs="Times New Roman"/>
        </w:rPr>
      </w:pPr>
    </w:p>
    <w:p w14:paraId="2FD03C20" w14:textId="77777777" w:rsidR="00F76427" w:rsidRPr="00B00BA5" w:rsidRDefault="00F76427" w:rsidP="00F76427">
      <w:pPr>
        <w:rPr>
          <w:rFonts w:ascii="Times New Roman" w:hAnsi="Times New Roman" w:cs="Times New Roman"/>
        </w:rPr>
      </w:pPr>
      <w:r w:rsidRPr="00B00BA5">
        <w:rPr>
          <w:rFonts w:ascii="Times New Roman" w:hAnsi="Times New Roman" w:cs="Times New Roman"/>
        </w:rPr>
        <w:t>Loder maintained a wide circle of distinguished colleagues.  In spite of growing paralysis in her later years, she continued to participate in London’s musical life.  She maintained relationships with resident musicians and renowned visiting foreign performers.  Correspondence between Loder and Clara Schumann indicate the two enjoyed a longstanding personal and professional association.</w:t>
      </w:r>
    </w:p>
    <w:p w14:paraId="629F6CAB" w14:textId="77777777" w:rsidR="00F76427" w:rsidRPr="00B00BA5" w:rsidRDefault="00F76427" w:rsidP="00F76427">
      <w:pPr>
        <w:rPr>
          <w:rFonts w:ascii="Times New Roman" w:hAnsi="Times New Roman" w:cs="Times New Roman"/>
        </w:rPr>
      </w:pPr>
    </w:p>
    <w:p w14:paraId="1918BC2F" w14:textId="77777777" w:rsidR="00F76427" w:rsidRPr="00B00BA5" w:rsidRDefault="00F76427" w:rsidP="00F76427">
      <w:pPr>
        <w:rPr>
          <w:rFonts w:ascii="Times New Roman" w:hAnsi="Times New Roman" w:cs="Times New Roman"/>
        </w:rPr>
      </w:pPr>
      <w:r w:rsidRPr="00B00BA5">
        <w:rPr>
          <w:rFonts w:ascii="Times New Roman" w:hAnsi="Times New Roman" w:cs="Times New Roman"/>
        </w:rPr>
        <w:t xml:space="preserve">This paper relies on recent research into the career and compositions of Kate Loder for a forthcoming volume from Boydell &amp; Brewer, </w:t>
      </w:r>
      <w:r w:rsidRPr="00B00BA5">
        <w:rPr>
          <w:rFonts w:ascii="Times New Roman" w:hAnsi="Times New Roman" w:cs="Times New Roman"/>
          <w:i/>
        </w:rPr>
        <w:t>The Loder Family: Musicians in Nineteenth-Century Bath</w:t>
      </w:r>
      <w:r w:rsidRPr="00B00BA5">
        <w:rPr>
          <w:rFonts w:ascii="Times New Roman" w:hAnsi="Times New Roman" w:cs="Times New Roman"/>
        </w:rPr>
        <w:t xml:space="preserve">. </w:t>
      </w:r>
    </w:p>
    <w:p w14:paraId="1ACACBA9" w14:textId="77777777" w:rsidR="00F76427" w:rsidRDefault="00F76427" w:rsidP="00BB1409">
      <w:pPr>
        <w:rPr>
          <w:rFonts w:ascii="Times New Roman" w:hAnsi="Times New Roman" w:cs="Times New Roman"/>
        </w:rPr>
      </w:pPr>
    </w:p>
    <w:p w14:paraId="2D13C2DE" w14:textId="77777777" w:rsidR="00F959E1" w:rsidRDefault="00F959E1" w:rsidP="00BB1409">
      <w:pPr>
        <w:rPr>
          <w:rFonts w:ascii="Times New Roman" w:hAnsi="Times New Roman" w:cs="Times New Roman"/>
        </w:rPr>
      </w:pPr>
    </w:p>
    <w:p w14:paraId="6A277E09" w14:textId="77777777" w:rsidR="00F959E1" w:rsidRPr="00B00BA5" w:rsidRDefault="00F959E1" w:rsidP="00BB1409">
      <w:pPr>
        <w:rPr>
          <w:rFonts w:ascii="Times New Roman" w:hAnsi="Times New Roman" w:cs="Times New Roman"/>
        </w:rPr>
      </w:pPr>
    </w:p>
    <w:p w14:paraId="57FB5E71" w14:textId="77777777" w:rsidR="00B00BA5" w:rsidRPr="00B00BA5" w:rsidRDefault="00B00BA5" w:rsidP="00BB1409">
      <w:pPr>
        <w:rPr>
          <w:rFonts w:ascii="Times New Roman" w:hAnsi="Times New Roman" w:cs="Times New Roman"/>
        </w:rPr>
      </w:pPr>
    </w:p>
    <w:p w14:paraId="3C16B287" w14:textId="77777777" w:rsidR="00B00BA5" w:rsidRPr="00B00BA5" w:rsidRDefault="00B00BA5" w:rsidP="00B00BA5">
      <w:pPr>
        <w:jc w:val="center"/>
        <w:rPr>
          <w:rFonts w:ascii="Times New Roman" w:hAnsi="Times New Roman" w:cs="Times New Roman"/>
          <w:b/>
          <w:bCs/>
        </w:rPr>
      </w:pPr>
      <w:r w:rsidRPr="00B00BA5">
        <w:rPr>
          <w:rFonts w:ascii="Times New Roman" w:hAnsi="Times New Roman" w:cs="Times New Roman"/>
          <w:b/>
          <w:bCs/>
        </w:rPr>
        <w:t>The Gendered Reception of American Women Modernists: Ruth Crawford,</w:t>
      </w:r>
    </w:p>
    <w:p w14:paraId="4DCBBEE2" w14:textId="77777777" w:rsidR="00B00BA5" w:rsidRPr="00B00BA5" w:rsidRDefault="00B00BA5" w:rsidP="00B00BA5">
      <w:pPr>
        <w:jc w:val="center"/>
        <w:rPr>
          <w:rFonts w:ascii="Times New Roman" w:hAnsi="Times New Roman" w:cs="Times New Roman"/>
          <w:b/>
          <w:bCs/>
        </w:rPr>
      </w:pPr>
      <w:r w:rsidRPr="00B00BA5">
        <w:rPr>
          <w:rFonts w:ascii="Times New Roman" w:hAnsi="Times New Roman" w:cs="Times New Roman"/>
          <w:b/>
          <w:bCs/>
        </w:rPr>
        <w:t>Johanna Beyer, Marion Bauer, and Jessie Baetz</w:t>
      </w:r>
    </w:p>
    <w:p w14:paraId="1C66B5C7" w14:textId="675DEAFA" w:rsidR="00B00BA5" w:rsidRDefault="00F959E1" w:rsidP="00B00BA5">
      <w:pPr>
        <w:jc w:val="center"/>
        <w:rPr>
          <w:rFonts w:ascii="Times New Roman" w:hAnsi="Times New Roman" w:cs="Times New Roman"/>
          <w:bCs/>
        </w:rPr>
      </w:pPr>
      <w:r w:rsidRPr="00F959E1">
        <w:rPr>
          <w:rFonts w:ascii="Times New Roman" w:hAnsi="Times New Roman" w:cs="Times New Roman"/>
          <w:bCs/>
        </w:rPr>
        <w:t>Tonia Passwater</w:t>
      </w:r>
    </w:p>
    <w:p w14:paraId="190C7474" w14:textId="77777777" w:rsidR="00F959E1" w:rsidRPr="00F959E1" w:rsidRDefault="00F959E1" w:rsidP="00B00BA5">
      <w:pPr>
        <w:jc w:val="center"/>
        <w:rPr>
          <w:rFonts w:ascii="Times New Roman" w:hAnsi="Times New Roman" w:cs="Times New Roman"/>
          <w:bCs/>
        </w:rPr>
      </w:pPr>
    </w:p>
    <w:p w14:paraId="2B584652" w14:textId="77777777" w:rsidR="00B00BA5" w:rsidRPr="00B00BA5" w:rsidRDefault="00B00BA5" w:rsidP="00B00BA5">
      <w:pPr>
        <w:ind w:firstLine="720"/>
        <w:rPr>
          <w:rFonts w:ascii="Times New Roman" w:hAnsi="Times New Roman" w:cs="Times New Roman"/>
        </w:rPr>
      </w:pPr>
      <w:r w:rsidRPr="00B00BA5">
        <w:rPr>
          <w:rFonts w:ascii="Times New Roman" w:hAnsi="Times New Roman" w:cs="Times New Roman"/>
        </w:rPr>
        <w:t xml:space="preserve">The role of gender in the reception of American modernist music in the early twentieth century has been widely discussed. Catherine Parsons Smith’s influential essay, “A Distinguishing Virility” (1994), started a conversation about modernist music’s misogyny; it has been continued more recently by Ellie Hisama, Melissa de Graaf, and others. Although Smith’s argument that anti-woman sentiments of male modernists made it impossible for women to succeed in this milieu has been challenged, it is beyond dispute that the music of male and female modernist composers was received in different ways, sharply inflected by gender manner. Using newspaper reviews and materials from the Composers’ Forum-Laboratory concerts held in New York City from 1935-1940, this paper examines the reception of modernist compositions by women from 1929-1945, contextualizing it through concurrent popular writings. </w:t>
      </w:r>
    </w:p>
    <w:p w14:paraId="45A905FB" w14:textId="767F5DCA" w:rsidR="006169C3" w:rsidRDefault="00B00BA5" w:rsidP="008E5896">
      <w:pPr>
        <w:ind w:firstLine="720"/>
        <w:rPr>
          <w:rFonts w:ascii="Times New Roman" w:hAnsi="Times New Roman" w:cs="Times New Roman"/>
        </w:rPr>
      </w:pPr>
      <w:r w:rsidRPr="00B00BA5">
        <w:rPr>
          <w:rFonts w:ascii="Times New Roman" w:hAnsi="Times New Roman" w:cs="Times New Roman"/>
        </w:rPr>
        <w:t xml:space="preserve">During these years, America was experiencing an ideological shift from first-wave feminism back to the Victorianism of an earlier time, a transition largely provoked by the Depression. This transition altered views concerning acceptable roles for women. Through magazines, newspapers, and other popular writings, citizens were inundated with Victorianist, “back-to-the-home” propaganda. I trace the impact of these sorts of writings on the lives, careers, and music of women modernists, including Ruth Crawford, Johanna Beyer, Marion Bauer, and Jessie Baetz. I argue that ideological shifts during the Depression and the resultant “contesting ideologies of womanhood” had a stronger impact on reactions to modernist women than has been previously acknowledged. </w:t>
      </w:r>
    </w:p>
    <w:p w14:paraId="33F32F88" w14:textId="77777777" w:rsidR="00F959E1" w:rsidRDefault="00F959E1" w:rsidP="00BB1409">
      <w:pPr>
        <w:rPr>
          <w:rFonts w:ascii="Times New Roman" w:hAnsi="Times New Roman" w:cs="Times New Roman"/>
        </w:rPr>
      </w:pPr>
    </w:p>
    <w:p w14:paraId="1373439C" w14:textId="77777777" w:rsidR="00F959E1" w:rsidRDefault="00F959E1" w:rsidP="00BB1409">
      <w:pPr>
        <w:rPr>
          <w:rFonts w:ascii="Times New Roman" w:hAnsi="Times New Roman" w:cs="Times New Roman"/>
        </w:rPr>
      </w:pPr>
    </w:p>
    <w:p w14:paraId="47F56AEC" w14:textId="77777777" w:rsidR="00F959E1" w:rsidRPr="00F959E1" w:rsidRDefault="00F959E1" w:rsidP="00BB1409">
      <w:pPr>
        <w:rPr>
          <w:rFonts w:ascii="Times New Roman" w:hAnsi="Times New Roman" w:cs="Times New Roman"/>
        </w:rPr>
      </w:pPr>
    </w:p>
    <w:p w14:paraId="5CF4BCC5" w14:textId="476E4C58" w:rsidR="00B00BA5" w:rsidRPr="00F959E1" w:rsidRDefault="00B00BA5" w:rsidP="00B00BA5">
      <w:pPr>
        <w:widowControl w:val="0"/>
        <w:autoSpaceDE w:val="0"/>
        <w:autoSpaceDN w:val="0"/>
        <w:adjustRightInd w:val="0"/>
        <w:spacing w:after="240"/>
        <w:jc w:val="center"/>
        <w:rPr>
          <w:rFonts w:ascii="Times New Roman" w:hAnsi="Times New Roman" w:cs="Times New Roman"/>
          <w:b/>
          <w:bCs/>
        </w:rPr>
      </w:pPr>
      <w:r w:rsidRPr="00F959E1">
        <w:rPr>
          <w:rFonts w:ascii="Times New Roman" w:hAnsi="Times New Roman" w:cs="Times New Roman"/>
          <w:b/>
          <w:bCs/>
        </w:rPr>
        <w:t>Birds, Vegetables, and Sharp Objects: An Investigation of Symbolism in Polyphonic Masses from a Sixteenth-Century Castle</w:t>
      </w:r>
    </w:p>
    <w:p w14:paraId="6D7394B9" w14:textId="061D655C" w:rsidR="00B00BA5" w:rsidRPr="00F959E1" w:rsidRDefault="00B00BA5" w:rsidP="00B00BA5">
      <w:pPr>
        <w:widowControl w:val="0"/>
        <w:autoSpaceDE w:val="0"/>
        <w:autoSpaceDN w:val="0"/>
        <w:adjustRightInd w:val="0"/>
        <w:spacing w:after="240"/>
        <w:jc w:val="center"/>
        <w:rPr>
          <w:rFonts w:ascii="Times New Roman" w:hAnsi="Times New Roman" w:cs="Times New Roman"/>
        </w:rPr>
      </w:pPr>
      <w:r w:rsidRPr="00F959E1">
        <w:rPr>
          <w:rFonts w:ascii="Times New Roman" w:hAnsi="Times New Roman" w:cs="Times New Roman"/>
          <w:bCs/>
        </w:rPr>
        <w:t>Alanna Ropchock</w:t>
      </w:r>
    </w:p>
    <w:p w14:paraId="33FAC901" w14:textId="77777777" w:rsidR="00B00BA5" w:rsidRPr="00F959E1" w:rsidRDefault="00B00BA5" w:rsidP="00B00BA5">
      <w:pPr>
        <w:widowControl w:val="0"/>
        <w:autoSpaceDE w:val="0"/>
        <w:autoSpaceDN w:val="0"/>
        <w:adjustRightInd w:val="0"/>
        <w:spacing w:after="240"/>
        <w:rPr>
          <w:rFonts w:ascii="Times New Roman" w:hAnsi="Times New Roman" w:cs="Times New Roman"/>
        </w:rPr>
      </w:pPr>
      <w:r w:rsidRPr="00F959E1">
        <w:rPr>
          <w:rFonts w:ascii="Times New Roman" w:hAnsi="Times New Roman" w:cs="Times New Roman"/>
        </w:rPr>
        <w:t xml:space="preserve">Between 1558 and 1560, Anthony von Isenburg-Büdingen had seven Mass Ordinary settings printed on-site at his castle, the Ronneburg, near Frankfurt. The seven masses were produced separately as single prints in choirbook format and encompass a variety of composers including Josquin, Senfl, Mouton, and Janequin. The only study to address Isenburg’s mass prints as a cohesive group was published in 1935, and even then an intriguing characteristic of the prints was overlooked: along with Isenburg’s coat of arms, an isolated agrarian object decorates the opening page of each mass. For instance, there is a cluster of grapes on the first page of Févin’s </w:t>
      </w:r>
      <w:r w:rsidRPr="00F959E1">
        <w:rPr>
          <w:rFonts w:ascii="Times New Roman" w:hAnsi="Times New Roman" w:cs="Times New Roman"/>
          <w:i/>
          <w:iCs/>
        </w:rPr>
        <w:t xml:space="preserve">Missa Mente tota, </w:t>
      </w:r>
      <w:r w:rsidRPr="00F959E1">
        <w:rPr>
          <w:rFonts w:ascii="Times New Roman" w:hAnsi="Times New Roman" w:cs="Times New Roman"/>
        </w:rPr>
        <w:t xml:space="preserve">a pod of snap peas on Mouton’s </w:t>
      </w:r>
      <w:r w:rsidRPr="00F959E1">
        <w:rPr>
          <w:rFonts w:ascii="Times New Roman" w:hAnsi="Times New Roman" w:cs="Times New Roman"/>
          <w:i/>
          <w:iCs/>
        </w:rPr>
        <w:t>Missa Quem dicunt homines</w:t>
      </w:r>
      <w:r w:rsidRPr="00F959E1">
        <w:rPr>
          <w:rFonts w:ascii="Times New Roman" w:hAnsi="Times New Roman" w:cs="Times New Roman"/>
        </w:rPr>
        <w:t xml:space="preserve">, and what appears to be a scythe on Janequin’s </w:t>
      </w:r>
      <w:r w:rsidRPr="00F959E1">
        <w:rPr>
          <w:rFonts w:ascii="Times New Roman" w:hAnsi="Times New Roman" w:cs="Times New Roman"/>
          <w:i/>
          <w:iCs/>
        </w:rPr>
        <w:t>Missa La Bataille</w:t>
      </w:r>
      <w:r w:rsidRPr="00F959E1">
        <w:rPr>
          <w:rFonts w:ascii="Times New Roman" w:hAnsi="Times New Roman" w:cs="Times New Roman"/>
        </w:rPr>
        <w:t xml:space="preserve">. Did Isenburg or his printer select these objects randomly, or are they somehow related to their respective masses, perhaps through symbolic relationships with the pre-existing melodic material? </w:t>
      </w:r>
    </w:p>
    <w:p w14:paraId="36FDF35F" w14:textId="77777777" w:rsidR="00B00BA5" w:rsidRPr="00F959E1" w:rsidRDefault="00B00BA5" w:rsidP="00B00BA5">
      <w:pPr>
        <w:widowControl w:val="0"/>
        <w:autoSpaceDE w:val="0"/>
        <w:autoSpaceDN w:val="0"/>
        <w:adjustRightInd w:val="0"/>
        <w:spacing w:after="240"/>
        <w:rPr>
          <w:rFonts w:ascii="Times New Roman" w:hAnsi="Times New Roman" w:cs="Times New Roman"/>
        </w:rPr>
      </w:pPr>
      <w:r w:rsidRPr="00F959E1">
        <w:rPr>
          <w:rFonts w:ascii="Times New Roman" w:hAnsi="Times New Roman" w:cs="Times New Roman"/>
        </w:rPr>
        <w:t xml:space="preserve">In this paper, I explore possible symbolic relationships between the models of the seven Ronneburg masses and the corresponding images in the prints, considering these within the context of Lutheran thought and theology since Isenburg converted to Lutheranism decades before he printed the masses. For example, the waterfowl found on the first page of Josquin’s </w:t>
      </w:r>
      <w:r w:rsidRPr="00F959E1">
        <w:rPr>
          <w:rFonts w:ascii="Times New Roman" w:hAnsi="Times New Roman" w:cs="Times New Roman"/>
          <w:i/>
          <w:iCs/>
        </w:rPr>
        <w:t xml:space="preserve">Missa Pange lingua </w:t>
      </w:r>
      <w:r w:rsidRPr="00F959E1">
        <w:rPr>
          <w:rFonts w:ascii="Times New Roman" w:hAnsi="Times New Roman" w:cs="Times New Roman"/>
        </w:rPr>
        <w:t xml:space="preserve">could have an overtly Catholic meaning if they are interpreted as being pelicans, but would have a much different—and more Lutheran-friendly—meaning if read as being swans. The seven masses printed at the Ronneburg castle are an example of how Lutherans took an active interest in masses originally intended for Catholic liturgies. Moreover, these works demonstrate the potential for layered symbolism in Mass Ordinary settings well into the sixteenth century and outside of the Catholic context in which such symbolic works were originally composed. </w:t>
      </w:r>
    </w:p>
    <w:p w14:paraId="7D1C5DB1" w14:textId="77777777" w:rsidR="00B00BA5" w:rsidRPr="00B00BA5" w:rsidRDefault="00B00BA5" w:rsidP="00B00BA5">
      <w:pPr>
        <w:widowControl w:val="0"/>
        <w:autoSpaceDE w:val="0"/>
        <w:autoSpaceDN w:val="0"/>
        <w:adjustRightInd w:val="0"/>
        <w:spacing w:after="240"/>
        <w:rPr>
          <w:rFonts w:ascii="Times New Roman" w:hAnsi="Times New Roman" w:cs="Times New Roman"/>
          <w:sz w:val="32"/>
          <w:szCs w:val="32"/>
        </w:rPr>
      </w:pPr>
    </w:p>
    <w:p w14:paraId="630373FE" w14:textId="77777777" w:rsidR="00B00BA5" w:rsidRPr="00B00BA5" w:rsidRDefault="00B00BA5" w:rsidP="00B00BA5">
      <w:pPr>
        <w:widowControl w:val="0"/>
        <w:autoSpaceDE w:val="0"/>
        <w:autoSpaceDN w:val="0"/>
        <w:adjustRightInd w:val="0"/>
        <w:jc w:val="center"/>
        <w:rPr>
          <w:rFonts w:ascii="Times New Roman" w:hAnsi="Times New Roman" w:cs="Times New Roman"/>
          <w:b/>
          <w:bCs/>
          <w:szCs w:val="23"/>
        </w:rPr>
      </w:pPr>
      <w:r w:rsidRPr="00B00BA5">
        <w:rPr>
          <w:rFonts w:ascii="Times New Roman" w:hAnsi="Times New Roman" w:cs="Times New Roman"/>
          <w:b/>
          <w:bCs/>
          <w:szCs w:val="23"/>
        </w:rPr>
        <w:t xml:space="preserve">Members of the Bach Family and the Published Church Cantatas of </w:t>
      </w:r>
    </w:p>
    <w:p w14:paraId="1685B456" w14:textId="77777777" w:rsidR="00B00BA5" w:rsidRPr="00B00BA5" w:rsidRDefault="00B00BA5" w:rsidP="00B00BA5">
      <w:pPr>
        <w:widowControl w:val="0"/>
        <w:autoSpaceDE w:val="0"/>
        <w:autoSpaceDN w:val="0"/>
        <w:adjustRightInd w:val="0"/>
        <w:jc w:val="center"/>
        <w:rPr>
          <w:rFonts w:ascii="Times New Roman" w:hAnsi="Times New Roman" w:cs="Times New Roman"/>
          <w:b/>
          <w:bCs/>
          <w:szCs w:val="23"/>
        </w:rPr>
      </w:pPr>
      <w:r w:rsidRPr="00B00BA5">
        <w:rPr>
          <w:rFonts w:ascii="Times New Roman" w:hAnsi="Times New Roman" w:cs="Times New Roman"/>
          <w:b/>
          <w:bCs/>
          <w:szCs w:val="23"/>
        </w:rPr>
        <w:t>Georg Philipp Telemann</w:t>
      </w:r>
    </w:p>
    <w:p w14:paraId="226411A6" w14:textId="43DFA32F" w:rsidR="00B00BA5" w:rsidRPr="00B00BA5" w:rsidRDefault="00B00BA5" w:rsidP="00B00BA5">
      <w:pPr>
        <w:widowControl w:val="0"/>
        <w:autoSpaceDE w:val="0"/>
        <w:autoSpaceDN w:val="0"/>
        <w:adjustRightInd w:val="0"/>
        <w:jc w:val="center"/>
        <w:rPr>
          <w:rFonts w:ascii="Times New Roman" w:hAnsi="Times New Roman" w:cs="Times New Roman"/>
          <w:szCs w:val="23"/>
        </w:rPr>
      </w:pPr>
      <w:r w:rsidRPr="00B00BA5">
        <w:rPr>
          <w:rFonts w:ascii="Times New Roman" w:hAnsi="Times New Roman" w:cs="Times New Roman"/>
          <w:szCs w:val="23"/>
        </w:rPr>
        <w:t>Nicholas Taylor</w:t>
      </w:r>
    </w:p>
    <w:p w14:paraId="7405CEF0" w14:textId="77777777" w:rsidR="00B00BA5" w:rsidRPr="00B00BA5" w:rsidRDefault="00B00BA5" w:rsidP="00B00BA5">
      <w:pPr>
        <w:jc w:val="center"/>
        <w:rPr>
          <w:rFonts w:ascii="Times New Roman" w:hAnsi="Times New Roman" w:cs="Times New Roman"/>
          <w:szCs w:val="23"/>
        </w:rPr>
      </w:pPr>
    </w:p>
    <w:p w14:paraId="1DE0D1E3" w14:textId="77777777" w:rsidR="00B00BA5" w:rsidRPr="00B00BA5" w:rsidRDefault="00B00BA5" w:rsidP="00B00BA5">
      <w:pPr>
        <w:ind w:firstLine="720"/>
        <w:rPr>
          <w:rFonts w:ascii="Times New Roman" w:hAnsi="Times New Roman" w:cs="Times New Roman"/>
        </w:rPr>
      </w:pPr>
      <w:r w:rsidRPr="00B00BA5">
        <w:rPr>
          <w:rFonts w:ascii="Times New Roman" w:hAnsi="Times New Roman" w:cs="Times New Roman"/>
        </w:rPr>
        <w:t xml:space="preserve">Between 1725 and 1749 Georg Philipp Telemann published five annual cycles of church cantatas, which circulated widely throughout northern Europe during the eighteenth and early nineteenth centuries. Manuscript copies of these pieces, correspondences, and printed libretti demonstrate that both Wilhelm Friedemann Bach and Carl Philipp Emanuel Bach knew Telemann’s cantatas and performed many of them as part of their official duties as church musicians. Manuscript copies of cantatas from Telemann’s </w:t>
      </w:r>
      <w:r w:rsidRPr="00B00BA5">
        <w:rPr>
          <w:rFonts w:ascii="Times New Roman" w:hAnsi="Times New Roman" w:cs="Times New Roman"/>
          <w:i/>
        </w:rPr>
        <w:t>Harmonischer Gottes-Dienst</w:t>
      </w:r>
      <w:r w:rsidRPr="00B00BA5">
        <w:rPr>
          <w:rFonts w:ascii="Times New Roman" w:hAnsi="Times New Roman" w:cs="Times New Roman"/>
        </w:rPr>
        <w:t xml:space="preserve"> (Hamburg, 1725</w:t>
      </w:r>
      <w:r w:rsidRPr="00B00BA5">
        <w:rPr>
          <w:rFonts w:ascii="Times New Roman" w:hAnsi="Times New Roman" w:cs="Times New Roman"/>
        </w:rPr>
        <w:softHyphen/>
        <w:t>–26),</w:t>
      </w:r>
      <w:r w:rsidRPr="00B00BA5">
        <w:rPr>
          <w:rFonts w:ascii="Times New Roman" w:hAnsi="Times New Roman" w:cs="Times New Roman"/>
          <w:i/>
        </w:rPr>
        <w:t xml:space="preserve"> </w:t>
      </w:r>
      <w:r w:rsidRPr="00B00BA5">
        <w:rPr>
          <w:rFonts w:ascii="Times New Roman" w:hAnsi="Times New Roman" w:cs="Times New Roman"/>
        </w:rPr>
        <w:t xml:space="preserve">now found at the Royal Library in Copenhagen, show that these pieces were performed during Wilhelm Friedemann Bach’s time in Halle. His brother Carl Philipp Emanuel Bach performed several works by Telemann while in Hamburg, and printed libretti demonstrate that these included cantatas from Telemann’s last published cycle: the so-called “Engel-Jahrgang” (Hermsdorf, 1748–49). </w:t>
      </w:r>
    </w:p>
    <w:p w14:paraId="54E0BF50" w14:textId="77777777" w:rsidR="00B00BA5" w:rsidRPr="00B00BA5" w:rsidRDefault="00B00BA5" w:rsidP="00B00BA5">
      <w:pPr>
        <w:ind w:firstLine="720"/>
        <w:rPr>
          <w:rFonts w:ascii="Times New Roman" w:hAnsi="Times New Roman" w:cs="Times New Roman"/>
        </w:rPr>
      </w:pPr>
      <w:r w:rsidRPr="00B00BA5">
        <w:rPr>
          <w:rFonts w:ascii="Times New Roman" w:hAnsi="Times New Roman" w:cs="Times New Roman"/>
        </w:rPr>
        <w:t xml:space="preserve">Wilhelm Friedemann and Carl Philipp Emanuel selected individual cantatas by Telemann to perform (as opposed to performing a full cycle), and their decisions can tell us much about the practices and professional expectations of these church musicians. Wilhelm Friedemann Bach, for instance, composed his own works for the most important feast days and evidently turned to other composers’ works—such as Telemann’s printed cantatas—for more ordinary days. Carl Philipp Emanuel Bach did this, too, and he also disregarded the original </w:t>
      </w:r>
      <w:r w:rsidRPr="00B00BA5">
        <w:rPr>
          <w:rFonts w:ascii="Times New Roman" w:hAnsi="Times New Roman" w:cs="Times New Roman"/>
          <w:i/>
        </w:rPr>
        <w:t>de tempore</w:t>
      </w:r>
      <w:r w:rsidRPr="00B00BA5">
        <w:rPr>
          <w:rFonts w:ascii="Times New Roman" w:hAnsi="Times New Roman" w:cs="Times New Roman"/>
        </w:rPr>
        <w:t xml:space="preserve"> designations of Telemann’s cantatas, deciding to perform works on Sundays for which they were not intended. These documents also reveal the vast popularity and long-lasting appeal of Telemann’s church music, and confirm the assumptions of Johann Ernst Bach, who, in 1758, wrote that “one can barely find a Protestant church in Germany where Telemann’s cantata cycles are not performed.”</w:t>
      </w:r>
    </w:p>
    <w:p w14:paraId="44434038" w14:textId="77777777" w:rsidR="00B00BA5" w:rsidRPr="00B00BA5" w:rsidRDefault="00B00BA5" w:rsidP="00B00BA5">
      <w:pPr>
        <w:widowControl w:val="0"/>
        <w:autoSpaceDE w:val="0"/>
        <w:autoSpaceDN w:val="0"/>
        <w:adjustRightInd w:val="0"/>
        <w:spacing w:after="240"/>
        <w:rPr>
          <w:rFonts w:ascii="Times New Roman" w:hAnsi="Times New Roman" w:cs="Times New Roman"/>
        </w:rPr>
      </w:pPr>
    </w:p>
    <w:p w14:paraId="0CE4856C" w14:textId="77777777" w:rsidR="00B00BA5" w:rsidRPr="00B00BA5" w:rsidRDefault="00B00BA5" w:rsidP="00BB1409">
      <w:pPr>
        <w:rPr>
          <w:rFonts w:ascii="Times New Roman" w:hAnsi="Times New Roman" w:cs="Times New Roman"/>
        </w:rPr>
      </w:pPr>
    </w:p>
    <w:p w14:paraId="57B04CAD" w14:textId="77777777" w:rsidR="00B00BA5" w:rsidRDefault="00B00BA5" w:rsidP="00BB1409">
      <w:pPr>
        <w:rPr>
          <w:rFonts w:ascii="Times New Roman" w:hAnsi="Times New Roman" w:cs="Times New Roman"/>
        </w:rPr>
      </w:pPr>
    </w:p>
    <w:p w14:paraId="0F3E10FC" w14:textId="77777777" w:rsidR="008E5896" w:rsidRPr="00B00BA5" w:rsidRDefault="008E5896" w:rsidP="00BB1409">
      <w:pPr>
        <w:rPr>
          <w:rFonts w:ascii="Times New Roman" w:hAnsi="Times New Roman" w:cs="Times New Roman"/>
        </w:rPr>
      </w:pPr>
    </w:p>
    <w:p w14:paraId="70FD5687" w14:textId="77777777" w:rsidR="00B00BA5" w:rsidRPr="00B00BA5" w:rsidRDefault="00B00BA5" w:rsidP="00B00BA5">
      <w:pPr>
        <w:jc w:val="center"/>
        <w:rPr>
          <w:rFonts w:ascii="Times New Roman" w:hAnsi="Times New Roman" w:cs="Times New Roman"/>
          <w:b/>
        </w:rPr>
      </w:pPr>
      <w:r w:rsidRPr="00B00BA5">
        <w:rPr>
          <w:rFonts w:ascii="Times New Roman" w:hAnsi="Times New Roman" w:cs="Times New Roman"/>
          <w:b/>
        </w:rPr>
        <w:t>Stretching the Ears of American Audiences: Contemporary Music Techniques in Mainstream Cinema</w:t>
      </w:r>
    </w:p>
    <w:p w14:paraId="3069B04F" w14:textId="11AA8C9E" w:rsidR="00B00BA5" w:rsidRPr="00F959E1" w:rsidRDefault="00F959E1" w:rsidP="00B00BA5">
      <w:pPr>
        <w:jc w:val="center"/>
        <w:rPr>
          <w:rFonts w:ascii="Times New Roman" w:hAnsi="Times New Roman" w:cs="Times New Roman"/>
        </w:rPr>
      </w:pPr>
      <w:r w:rsidRPr="00F959E1">
        <w:rPr>
          <w:rFonts w:ascii="Times New Roman" w:hAnsi="Times New Roman" w:cs="Times New Roman"/>
        </w:rPr>
        <w:t>Katherine Preston</w:t>
      </w:r>
    </w:p>
    <w:p w14:paraId="081B12BD" w14:textId="77777777" w:rsidR="00F959E1" w:rsidRPr="00B00BA5" w:rsidRDefault="00F959E1" w:rsidP="00B00BA5">
      <w:pPr>
        <w:jc w:val="center"/>
        <w:rPr>
          <w:rFonts w:ascii="Times New Roman" w:hAnsi="Times New Roman" w:cs="Times New Roman"/>
          <w:b/>
        </w:rPr>
      </w:pPr>
    </w:p>
    <w:p w14:paraId="41ED653D" w14:textId="77777777" w:rsidR="00B00BA5" w:rsidRPr="00B00BA5" w:rsidRDefault="00B00BA5" w:rsidP="00B00BA5">
      <w:pPr>
        <w:rPr>
          <w:rFonts w:ascii="Times New Roman" w:hAnsi="Times New Roman" w:cs="Times New Roman"/>
        </w:rPr>
      </w:pPr>
      <w:r w:rsidRPr="00B00BA5">
        <w:rPr>
          <w:rFonts w:ascii="Times New Roman" w:hAnsi="Times New Roman" w:cs="Times New Roman"/>
        </w:rPr>
        <w:t xml:space="preserve">Many Americans who are not supporters of contemporary art music have been exposed to modern compositional techniques through film scores. Both Aaron Copland and Frederick Sternfeld pointed out that 1940s audiences were more willing to accept modern sounds in cinema than in concert music, and today the use of dissonance, displaced metrical accents, and sudden dynamic changes is commonplace in science fiction and horror films. Recently, however, both newly composed and compilation soundtracks for mainstream films (such as </w:t>
      </w:r>
      <w:r w:rsidRPr="00B00BA5">
        <w:rPr>
          <w:rFonts w:ascii="Times New Roman" w:hAnsi="Times New Roman" w:cs="Times New Roman"/>
          <w:i/>
        </w:rPr>
        <w:t>The Hours</w:t>
      </w:r>
      <w:r w:rsidRPr="00B00BA5">
        <w:rPr>
          <w:rFonts w:ascii="Times New Roman" w:hAnsi="Times New Roman" w:cs="Times New Roman"/>
        </w:rPr>
        <w:t xml:space="preserve">, </w:t>
      </w:r>
      <w:r w:rsidRPr="00B00BA5">
        <w:rPr>
          <w:rFonts w:ascii="Times New Roman" w:hAnsi="Times New Roman" w:cs="Times New Roman"/>
          <w:i/>
        </w:rPr>
        <w:t>Shutter Island</w:t>
      </w:r>
      <w:r w:rsidRPr="00B00BA5">
        <w:rPr>
          <w:rFonts w:ascii="Times New Roman" w:hAnsi="Times New Roman" w:cs="Times New Roman"/>
        </w:rPr>
        <w:t xml:space="preserve">, </w:t>
      </w:r>
      <w:r w:rsidRPr="00B00BA5">
        <w:rPr>
          <w:rFonts w:ascii="Times New Roman" w:hAnsi="Times New Roman" w:cs="Times New Roman"/>
          <w:i/>
        </w:rPr>
        <w:t>Ridicule</w:t>
      </w:r>
      <w:r w:rsidRPr="00B00BA5">
        <w:rPr>
          <w:rFonts w:ascii="Times New Roman" w:hAnsi="Times New Roman" w:cs="Times New Roman"/>
        </w:rPr>
        <w:t xml:space="preserve">, and </w:t>
      </w:r>
      <w:r w:rsidRPr="00B00BA5">
        <w:rPr>
          <w:rFonts w:ascii="Times New Roman" w:hAnsi="Times New Roman" w:cs="Times New Roman"/>
          <w:i/>
        </w:rPr>
        <w:t>A Beautiful Mind</w:t>
      </w:r>
      <w:r w:rsidRPr="00B00BA5">
        <w:rPr>
          <w:rFonts w:ascii="Times New Roman" w:hAnsi="Times New Roman" w:cs="Times New Roman"/>
        </w:rPr>
        <w:t xml:space="preserve">) have increasingly incorporated extreme dissonance, sound for sound’s sake, serialism, melodic simultaneities, real-world sounds within the musical fabric, and minimalism. As a result, American viewers of such films (to use Ives’ expression) have had their ears stretched by watching films. </w:t>
      </w:r>
    </w:p>
    <w:p w14:paraId="217A6EE7" w14:textId="77777777" w:rsidR="00B00BA5" w:rsidRPr="009C397E" w:rsidRDefault="00B00BA5" w:rsidP="00BB1409">
      <w:pPr>
        <w:rPr>
          <w:rFonts w:ascii="Times New Roman" w:hAnsi="Times New Roman"/>
        </w:rPr>
      </w:pPr>
    </w:p>
    <w:sectPr w:rsidR="00B00BA5" w:rsidRPr="009C397E" w:rsidSect="008E5896">
      <w:pgSz w:w="12240" w:h="15840"/>
      <w:pgMar w:top="72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6B5"/>
    <w:rsid w:val="0008232C"/>
    <w:rsid w:val="000F5F72"/>
    <w:rsid w:val="001778E2"/>
    <w:rsid w:val="001851D7"/>
    <w:rsid w:val="00220FC2"/>
    <w:rsid w:val="002C451A"/>
    <w:rsid w:val="00306BA7"/>
    <w:rsid w:val="00314556"/>
    <w:rsid w:val="00374AEF"/>
    <w:rsid w:val="003B0F03"/>
    <w:rsid w:val="004C2B9C"/>
    <w:rsid w:val="004C39E0"/>
    <w:rsid w:val="006169C3"/>
    <w:rsid w:val="00685313"/>
    <w:rsid w:val="006A3FBC"/>
    <w:rsid w:val="006B7175"/>
    <w:rsid w:val="006C1E71"/>
    <w:rsid w:val="007021F0"/>
    <w:rsid w:val="0070745F"/>
    <w:rsid w:val="00756578"/>
    <w:rsid w:val="007A3421"/>
    <w:rsid w:val="007D7466"/>
    <w:rsid w:val="007F1CC9"/>
    <w:rsid w:val="00803FA8"/>
    <w:rsid w:val="008A1E55"/>
    <w:rsid w:val="008C1F98"/>
    <w:rsid w:val="008E5896"/>
    <w:rsid w:val="00913F65"/>
    <w:rsid w:val="009C397E"/>
    <w:rsid w:val="00A73E59"/>
    <w:rsid w:val="00AD0EAF"/>
    <w:rsid w:val="00AD1A54"/>
    <w:rsid w:val="00B00BA5"/>
    <w:rsid w:val="00B52613"/>
    <w:rsid w:val="00BB1409"/>
    <w:rsid w:val="00BD5F97"/>
    <w:rsid w:val="00C32460"/>
    <w:rsid w:val="00D5340C"/>
    <w:rsid w:val="00D81A51"/>
    <w:rsid w:val="00E616B5"/>
    <w:rsid w:val="00F76427"/>
    <w:rsid w:val="00F959E1"/>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24D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D5F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D5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7788">
      <w:bodyDiv w:val="1"/>
      <w:marLeft w:val="0"/>
      <w:marRight w:val="0"/>
      <w:marTop w:val="0"/>
      <w:marBottom w:val="0"/>
      <w:divBdr>
        <w:top w:val="none" w:sz="0" w:space="0" w:color="auto"/>
        <w:left w:val="none" w:sz="0" w:space="0" w:color="auto"/>
        <w:bottom w:val="none" w:sz="0" w:space="0" w:color="auto"/>
        <w:right w:val="none" w:sz="0" w:space="0" w:color="auto"/>
      </w:divBdr>
    </w:div>
    <w:div w:id="1212811003">
      <w:bodyDiv w:val="1"/>
      <w:marLeft w:val="0"/>
      <w:marRight w:val="0"/>
      <w:marTop w:val="0"/>
      <w:marBottom w:val="0"/>
      <w:divBdr>
        <w:top w:val="none" w:sz="0" w:space="0" w:color="auto"/>
        <w:left w:val="none" w:sz="0" w:space="0" w:color="auto"/>
        <w:bottom w:val="none" w:sz="0" w:space="0" w:color="auto"/>
        <w:right w:val="none" w:sz="0" w:space="0" w:color="auto"/>
      </w:divBdr>
    </w:div>
    <w:div w:id="1217664667">
      <w:bodyDiv w:val="1"/>
      <w:marLeft w:val="0"/>
      <w:marRight w:val="0"/>
      <w:marTop w:val="0"/>
      <w:marBottom w:val="0"/>
      <w:divBdr>
        <w:top w:val="none" w:sz="0" w:space="0" w:color="auto"/>
        <w:left w:val="none" w:sz="0" w:space="0" w:color="auto"/>
        <w:bottom w:val="none" w:sz="0" w:space="0" w:color="auto"/>
        <w:right w:val="none" w:sz="0" w:space="0" w:color="auto"/>
      </w:divBdr>
    </w:div>
    <w:div w:id="1564025708">
      <w:bodyDiv w:val="1"/>
      <w:marLeft w:val="0"/>
      <w:marRight w:val="0"/>
      <w:marTop w:val="0"/>
      <w:marBottom w:val="0"/>
      <w:divBdr>
        <w:top w:val="none" w:sz="0" w:space="0" w:color="auto"/>
        <w:left w:val="none" w:sz="0" w:space="0" w:color="auto"/>
        <w:bottom w:val="none" w:sz="0" w:space="0" w:color="auto"/>
        <w:right w:val="none" w:sz="0" w:space="0" w:color="auto"/>
      </w:divBdr>
    </w:div>
    <w:div w:id="19809599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2837</Words>
  <Characters>16174</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Shenandoah University</Company>
  <LinksUpToDate>false</LinksUpToDate>
  <CharactersWithSpaces>18974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 User</dc:creator>
  <cp:lastModifiedBy>Janet McKinney</cp:lastModifiedBy>
  <cp:revision>2</cp:revision>
  <cp:lastPrinted>2014-04-10T13:28:00Z</cp:lastPrinted>
  <dcterms:created xsi:type="dcterms:W3CDTF">2017-01-13T15:21:00Z</dcterms:created>
  <dcterms:modified xsi:type="dcterms:W3CDTF">2017-01-13T15:21:00Z</dcterms:modified>
</cp:coreProperties>
</file>